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Pr="00AA7DAC" w:rsidRDefault="00707EE3" w:rsidP="00141E9B">
      <w:pPr>
        <w:tabs>
          <w:tab w:val="left" w:pos="3261"/>
          <w:tab w:val="left" w:pos="5245"/>
          <w:tab w:val="left" w:pos="5670"/>
          <w:tab w:val="left" w:pos="6096"/>
          <w:tab w:val="left" w:pos="7371"/>
          <w:tab w:val="left" w:pos="8505"/>
        </w:tabs>
        <w:ind w:left="4253" w:right="566" w:hanging="4111"/>
        <w:jc w:val="center"/>
        <w:rPr>
          <w:rFonts w:ascii="Arial" w:hAnsi="Arial" w:cs="Arial"/>
          <w:sz w:val="32"/>
          <w:szCs w:val="32"/>
        </w:rPr>
      </w:pPr>
      <w:r w:rsidRPr="00AA7DAC">
        <w:rPr>
          <w:rFonts w:ascii="Arial" w:hAnsi="Arial" w:cs="Arial"/>
          <w:sz w:val="32"/>
          <w:szCs w:val="32"/>
        </w:rPr>
        <w:t>АДМИНИСТРАЦИЯ ПОСЕЛКА КОНЫШЕВКА</w:t>
      </w:r>
    </w:p>
    <w:p w:rsidR="00AA7DAC" w:rsidRPr="00AA7DAC" w:rsidRDefault="00AA7DAC" w:rsidP="00AA7DAC">
      <w:pPr>
        <w:jc w:val="center"/>
        <w:rPr>
          <w:rFonts w:ascii="Arial" w:hAnsi="Arial" w:cs="Arial"/>
          <w:b/>
          <w:sz w:val="32"/>
          <w:szCs w:val="32"/>
        </w:rPr>
      </w:pPr>
    </w:p>
    <w:p w:rsidR="00707EE3" w:rsidRPr="00AA7DAC" w:rsidRDefault="00707EE3" w:rsidP="00AA7DAC">
      <w:pPr>
        <w:jc w:val="center"/>
        <w:rPr>
          <w:rFonts w:ascii="Arial" w:hAnsi="Arial" w:cs="Arial"/>
          <w:sz w:val="32"/>
          <w:szCs w:val="32"/>
        </w:rPr>
      </w:pPr>
      <w:r w:rsidRPr="00AA7DAC">
        <w:rPr>
          <w:rFonts w:ascii="Arial" w:hAnsi="Arial" w:cs="Arial"/>
          <w:sz w:val="32"/>
          <w:szCs w:val="32"/>
        </w:rPr>
        <w:t>ПОСТАНОВЛЕНИЕ</w:t>
      </w:r>
    </w:p>
    <w:p w:rsidR="00707EE3" w:rsidRPr="00AA7DAC" w:rsidRDefault="00707EE3" w:rsidP="00AA7DAC">
      <w:pPr>
        <w:jc w:val="center"/>
        <w:rPr>
          <w:rFonts w:ascii="Arial" w:hAnsi="Arial" w:cs="Arial"/>
          <w:sz w:val="32"/>
          <w:szCs w:val="32"/>
        </w:rPr>
      </w:pPr>
    </w:p>
    <w:p w:rsidR="00707EE3" w:rsidRPr="00AA7DAC" w:rsidRDefault="00707EE3" w:rsidP="008907C6">
      <w:pPr>
        <w:tabs>
          <w:tab w:val="left" w:pos="1843"/>
          <w:tab w:val="left" w:pos="5387"/>
        </w:tabs>
        <w:jc w:val="center"/>
        <w:rPr>
          <w:rFonts w:ascii="Arial" w:hAnsi="Arial" w:cs="Arial"/>
          <w:sz w:val="32"/>
          <w:szCs w:val="32"/>
        </w:rPr>
      </w:pPr>
      <w:r w:rsidRPr="00AA7DAC">
        <w:rPr>
          <w:rFonts w:ascii="Arial" w:hAnsi="Arial" w:cs="Arial"/>
          <w:sz w:val="32"/>
          <w:szCs w:val="32"/>
        </w:rPr>
        <w:t>08.12.2017г.2017г</w:t>
      </w:r>
      <w:r w:rsidR="00F5241D">
        <w:rPr>
          <w:rFonts w:ascii="Arial" w:hAnsi="Arial" w:cs="Arial"/>
          <w:sz w:val="32"/>
          <w:szCs w:val="32"/>
        </w:rPr>
        <w:t xml:space="preserve">         </w:t>
      </w:r>
      <w:r w:rsidR="00AA7DAC">
        <w:rPr>
          <w:rFonts w:ascii="Arial" w:hAnsi="Arial" w:cs="Arial"/>
          <w:sz w:val="32"/>
          <w:szCs w:val="32"/>
        </w:rPr>
        <w:t xml:space="preserve">   </w:t>
      </w:r>
      <w:r w:rsidRPr="00AA7DAC">
        <w:rPr>
          <w:rFonts w:ascii="Arial" w:hAnsi="Arial" w:cs="Arial"/>
          <w:sz w:val="32"/>
          <w:szCs w:val="32"/>
        </w:rPr>
        <w:t>№</w:t>
      </w:r>
      <w:r w:rsidR="00AA7DAC">
        <w:rPr>
          <w:rFonts w:ascii="Arial" w:hAnsi="Arial" w:cs="Arial"/>
          <w:sz w:val="32"/>
          <w:szCs w:val="32"/>
        </w:rPr>
        <w:t xml:space="preserve"> </w:t>
      </w:r>
      <w:r w:rsidRPr="00AA7DAC">
        <w:rPr>
          <w:rFonts w:ascii="Arial" w:hAnsi="Arial" w:cs="Arial"/>
          <w:sz w:val="32"/>
          <w:szCs w:val="32"/>
        </w:rPr>
        <w:t xml:space="preserve">273-па                                                            </w:t>
      </w:r>
      <w:r w:rsidR="00AA7DAC">
        <w:rPr>
          <w:rFonts w:ascii="Arial" w:hAnsi="Arial" w:cs="Arial"/>
          <w:sz w:val="32"/>
          <w:szCs w:val="32"/>
        </w:rPr>
        <w:t xml:space="preserve">                               </w:t>
      </w:r>
    </w:p>
    <w:p w:rsidR="00707EE3" w:rsidRPr="00AA7DAC" w:rsidRDefault="00707EE3" w:rsidP="00AA7DAC">
      <w:pPr>
        <w:jc w:val="center"/>
        <w:rPr>
          <w:rFonts w:ascii="Arial" w:hAnsi="Arial" w:cs="Arial"/>
          <w:sz w:val="32"/>
          <w:szCs w:val="32"/>
        </w:rPr>
      </w:pPr>
    </w:p>
    <w:p w:rsidR="00707EE3" w:rsidRPr="00AA7DAC" w:rsidRDefault="00707EE3" w:rsidP="00A01413">
      <w:pPr>
        <w:pStyle w:val="af4"/>
        <w:tabs>
          <w:tab w:val="left" w:pos="5670"/>
        </w:tabs>
        <w:spacing w:before="0" w:beforeAutospacing="0" w:after="0" w:afterAutospacing="0"/>
        <w:ind w:right="56"/>
        <w:jc w:val="center"/>
        <w:rPr>
          <w:rFonts w:ascii="Arial" w:hAnsi="Arial" w:cs="Arial"/>
          <w:sz w:val="32"/>
          <w:szCs w:val="32"/>
        </w:rPr>
      </w:pPr>
      <w:r w:rsidRPr="00AA7DAC">
        <w:rPr>
          <w:rFonts w:ascii="Arial" w:hAnsi="Arial" w:cs="Arial"/>
          <w:bCs/>
          <w:sz w:val="32"/>
          <w:szCs w:val="32"/>
        </w:rPr>
        <w:t xml:space="preserve">Об утверждении Порядка </w:t>
      </w:r>
      <w:bookmarkStart w:id="0" w:name="_GoBack"/>
      <w:bookmarkEnd w:id="0"/>
      <w:r w:rsidRPr="00AA7DAC">
        <w:rPr>
          <w:rFonts w:ascii="Arial" w:hAnsi="Arial" w:cs="Arial"/>
          <w:bCs/>
          <w:sz w:val="32"/>
          <w:szCs w:val="32"/>
        </w:rPr>
        <w:t>информирования о муниципальном правовом акте об определении границ прилегающих территорий, на которых не допускаются розничная продажа алкогольной продукции</w:t>
      </w:r>
    </w:p>
    <w:p w:rsidR="00707EE3" w:rsidRPr="00AA7DAC" w:rsidRDefault="00707EE3" w:rsidP="00AA7DAC">
      <w:pPr>
        <w:pStyle w:val="af4"/>
        <w:spacing w:before="0" w:beforeAutospacing="0" w:after="0" w:afterAutospacing="0"/>
        <w:ind w:right="4252"/>
        <w:jc w:val="center"/>
        <w:rPr>
          <w:rFonts w:ascii="Arial" w:hAnsi="Arial" w:cs="Arial"/>
          <w:sz w:val="32"/>
          <w:szCs w:val="32"/>
        </w:rPr>
      </w:pP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В соответствии с пунктом 8 статьи 16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Администрация поселка Конышевка Конышевского района Курской области </w:t>
      </w:r>
    </w:p>
    <w:p w:rsidR="00707EE3" w:rsidRPr="00AA7DAC" w:rsidRDefault="00707EE3" w:rsidP="00AA7DAC">
      <w:pPr>
        <w:pStyle w:val="af4"/>
        <w:spacing w:before="0" w:beforeAutospacing="0" w:after="0" w:afterAutospacing="0"/>
        <w:jc w:val="both"/>
        <w:rPr>
          <w:rFonts w:ascii="Arial" w:hAnsi="Arial" w:cs="Arial"/>
        </w:rPr>
      </w:pPr>
      <w:r w:rsidRPr="00AA7DAC">
        <w:rPr>
          <w:rFonts w:ascii="Arial" w:hAnsi="Arial" w:cs="Arial"/>
        </w:rPr>
        <w:t xml:space="preserve">ПОСТАНОВЛЯЕТ: </w:t>
      </w: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8"/>
        <w:jc w:val="both"/>
        <w:rPr>
          <w:rFonts w:ascii="Arial" w:hAnsi="Arial" w:cs="Arial"/>
        </w:rPr>
      </w:pPr>
      <w:r w:rsidRPr="00AA7DAC">
        <w:rPr>
          <w:rFonts w:ascii="Arial" w:hAnsi="Arial" w:cs="Arial"/>
        </w:rPr>
        <w:t xml:space="preserve"> Утвердить Порядок информирования о муниципальном правовом акте об определении границ прилегающих территорий,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расположенных на территории поселка Конышевка Конышевского района Курской области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Pr="00AA7DAC">
        <w:rPr>
          <w:rFonts w:ascii="Arial" w:hAnsi="Arial" w:cs="Arial"/>
        </w:rPr>
        <w:t>пуаре</w:t>
      </w:r>
      <w:proofErr w:type="spellEnd"/>
      <w:r w:rsidRPr="00AA7DAC">
        <w:rPr>
          <w:rFonts w:ascii="Arial" w:hAnsi="Arial" w:cs="Arial"/>
        </w:rPr>
        <w:t xml:space="preserve">,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Pr="00AA7DAC">
        <w:rPr>
          <w:rFonts w:ascii="Arial" w:hAnsi="Arial" w:cs="Arial"/>
        </w:rPr>
        <w:t>пуаре</w:t>
      </w:r>
      <w:proofErr w:type="spellEnd"/>
      <w:r w:rsidRPr="00AA7DAC">
        <w:rPr>
          <w:rFonts w:ascii="Arial" w:hAnsi="Arial" w:cs="Arial"/>
        </w:rPr>
        <w:t xml:space="preserve">,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согласно приложению к настоящему постановлению. </w:t>
      </w: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Глава поселка Конышевка                                                      А.С. Краснов</w:t>
      </w: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p>
    <w:p w:rsidR="00707EE3" w:rsidRDefault="00707EE3" w:rsidP="00707EE3">
      <w:pPr>
        <w:pStyle w:val="af4"/>
        <w:spacing w:before="0" w:beforeAutospacing="0" w:after="0" w:afterAutospacing="0"/>
        <w:ind w:firstLine="709"/>
        <w:jc w:val="both"/>
        <w:rPr>
          <w:rFonts w:ascii="Arial" w:hAnsi="Arial" w:cs="Arial"/>
        </w:rPr>
      </w:pPr>
    </w:p>
    <w:p w:rsidR="00AA7DAC" w:rsidRDefault="00AA7DAC" w:rsidP="00707EE3">
      <w:pPr>
        <w:pStyle w:val="af4"/>
        <w:spacing w:before="0" w:beforeAutospacing="0" w:after="0" w:afterAutospacing="0"/>
        <w:ind w:firstLine="709"/>
        <w:jc w:val="both"/>
        <w:rPr>
          <w:rFonts w:ascii="Arial" w:hAnsi="Arial" w:cs="Arial"/>
        </w:rPr>
      </w:pPr>
    </w:p>
    <w:p w:rsidR="00AA7DAC" w:rsidRPr="00AA7DAC" w:rsidRDefault="00AA7DAC"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right"/>
        <w:rPr>
          <w:rFonts w:ascii="Arial" w:hAnsi="Arial" w:cs="Arial"/>
        </w:rPr>
      </w:pPr>
      <w:r w:rsidRPr="00AA7DAC">
        <w:rPr>
          <w:rFonts w:ascii="Arial" w:hAnsi="Arial" w:cs="Arial"/>
        </w:rPr>
        <w:t xml:space="preserve">Приложение </w:t>
      </w:r>
    </w:p>
    <w:p w:rsidR="00707EE3" w:rsidRPr="00AA7DAC" w:rsidRDefault="00707EE3" w:rsidP="00707EE3">
      <w:pPr>
        <w:pStyle w:val="af4"/>
        <w:spacing w:before="0" w:beforeAutospacing="0" w:after="0" w:afterAutospacing="0"/>
        <w:ind w:firstLine="709"/>
        <w:jc w:val="right"/>
        <w:rPr>
          <w:rFonts w:ascii="Arial" w:hAnsi="Arial" w:cs="Arial"/>
        </w:rPr>
      </w:pPr>
    </w:p>
    <w:p w:rsidR="00707EE3" w:rsidRPr="00AA7DAC" w:rsidRDefault="00707EE3" w:rsidP="00707EE3">
      <w:pPr>
        <w:pStyle w:val="af4"/>
        <w:spacing w:before="0" w:beforeAutospacing="0" w:after="0" w:afterAutospacing="0"/>
        <w:ind w:firstLine="709"/>
        <w:jc w:val="center"/>
        <w:rPr>
          <w:rFonts w:ascii="Arial" w:hAnsi="Arial" w:cs="Arial"/>
        </w:rPr>
      </w:pPr>
      <w:r w:rsidRPr="00AA7DAC">
        <w:rPr>
          <w:rFonts w:ascii="Arial" w:hAnsi="Arial" w:cs="Arial"/>
        </w:rPr>
        <w:t xml:space="preserve">                                                                            Утвержден постановлением </w:t>
      </w:r>
    </w:p>
    <w:p w:rsidR="00707EE3" w:rsidRPr="00AA7DAC" w:rsidRDefault="00707EE3" w:rsidP="00707EE3">
      <w:pPr>
        <w:pStyle w:val="af4"/>
        <w:spacing w:before="0" w:beforeAutospacing="0" w:after="0" w:afterAutospacing="0"/>
        <w:ind w:firstLine="709"/>
        <w:jc w:val="center"/>
        <w:rPr>
          <w:rFonts w:ascii="Arial" w:hAnsi="Arial" w:cs="Arial"/>
        </w:rPr>
      </w:pPr>
      <w:r w:rsidRPr="00AA7DAC">
        <w:rPr>
          <w:rFonts w:ascii="Arial" w:hAnsi="Arial" w:cs="Arial"/>
        </w:rPr>
        <w:t xml:space="preserve">                                           </w:t>
      </w:r>
      <w:r w:rsidR="00303E55">
        <w:rPr>
          <w:rFonts w:ascii="Arial" w:hAnsi="Arial" w:cs="Arial"/>
        </w:rPr>
        <w:t xml:space="preserve">                   </w:t>
      </w:r>
      <w:r w:rsidRPr="00AA7DAC">
        <w:rPr>
          <w:rFonts w:ascii="Arial" w:hAnsi="Arial" w:cs="Arial"/>
        </w:rPr>
        <w:t xml:space="preserve">  Администрации поселка Конышевка</w:t>
      </w:r>
    </w:p>
    <w:p w:rsidR="00707EE3" w:rsidRPr="00AA7DAC" w:rsidRDefault="00C305E0" w:rsidP="008907C6">
      <w:pPr>
        <w:pStyle w:val="af4"/>
        <w:tabs>
          <w:tab w:val="left" w:pos="1418"/>
        </w:tabs>
        <w:spacing w:before="0" w:beforeAutospacing="0" w:after="0" w:afterAutospacing="0"/>
        <w:ind w:left="2127" w:firstLine="1843"/>
        <w:rPr>
          <w:rFonts w:ascii="Arial" w:hAnsi="Arial" w:cs="Arial"/>
        </w:rPr>
      </w:pPr>
      <w:r>
        <w:rPr>
          <w:rFonts w:ascii="Arial" w:hAnsi="Arial" w:cs="Arial"/>
        </w:rPr>
        <w:t xml:space="preserve">                </w:t>
      </w:r>
      <w:proofErr w:type="gramStart"/>
      <w:r w:rsidRPr="00AA7DAC">
        <w:rPr>
          <w:rFonts w:ascii="Arial" w:hAnsi="Arial" w:cs="Arial"/>
        </w:rPr>
        <w:t>от</w:t>
      </w:r>
      <w:proofErr w:type="gramEnd"/>
      <w:r w:rsidRPr="00AA7DAC">
        <w:rPr>
          <w:rFonts w:ascii="Arial" w:hAnsi="Arial" w:cs="Arial"/>
        </w:rPr>
        <w:t xml:space="preserve"> 08.12.2017 г. № 273-па</w:t>
      </w:r>
      <w:r w:rsidR="00707EE3" w:rsidRPr="00AA7DAC">
        <w:rPr>
          <w:rFonts w:ascii="Arial" w:hAnsi="Arial" w:cs="Arial"/>
        </w:rPr>
        <w:t xml:space="preserve">                                        </w:t>
      </w:r>
      <w:r w:rsidR="00303E55">
        <w:rPr>
          <w:rFonts w:ascii="Arial" w:hAnsi="Arial" w:cs="Arial"/>
        </w:rPr>
        <w:t xml:space="preserve">          </w:t>
      </w:r>
      <w:r w:rsidR="00AA7DAC">
        <w:rPr>
          <w:rFonts w:ascii="Arial" w:hAnsi="Arial" w:cs="Arial"/>
        </w:rPr>
        <w:t xml:space="preserve">  </w:t>
      </w:r>
      <w:r w:rsidR="00707EE3" w:rsidRPr="00AA7DAC">
        <w:rPr>
          <w:rFonts w:ascii="Arial" w:hAnsi="Arial" w:cs="Arial"/>
        </w:rPr>
        <w:t xml:space="preserve">   </w:t>
      </w:r>
      <w:r>
        <w:rPr>
          <w:rFonts w:ascii="Arial" w:hAnsi="Arial" w:cs="Arial"/>
        </w:rPr>
        <w:t xml:space="preserve"> </w:t>
      </w:r>
    </w:p>
    <w:p w:rsidR="00707EE3" w:rsidRPr="00AA7DAC" w:rsidRDefault="00707EE3" w:rsidP="00707EE3">
      <w:pPr>
        <w:pStyle w:val="af4"/>
        <w:spacing w:before="0" w:beforeAutospacing="0" w:after="0" w:afterAutospacing="0"/>
        <w:ind w:firstLine="709"/>
        <w:jc w:val="right"/>
        <w:rPr>
          <w:rFonts w:ascii="Arial" w:hAnsi="Arial" w:cs="Arial"/>
        </w:rPr>
      </w:pPr>
    </w:p>
    <w:p w:rsidR="00707EE3" w:rsidRPr="00AA7DAC" w:rsidRDefault="00707EE3" w:rsidP="00707EE3">
      <w:pPr>
        <w:pStyle w:val="af4"/>
        <w:spacing w:before="0" w:beforeAutospacing="0" w:after="0" w:afterAutospacing="0"/>
        <w:ind w:firstLine="709"/>
        <w:jc w:val="center"/>
        <w:rPr>
          <w:rFonts w:ascii="Arial" w:hAnsi="Arial" w:cs="Arial"/>
        </w:rPr>
      </w:pPr>
      <w:r w:rsidRPr="00AA7DAC">
        <w:rPr>
          <w:rFonts w:ascii="Arial" w:hAnsi="Arial" w:cs="Arial"/>
        </w:rPr>
        <w:t>ПОРЯДОК</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информирования о муниципальном правовом акте об определении границ прилегающих территорий,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расположенных на территории муниципального образования «поселок Конышевка Конышевского района Курской области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Pr="00AA7DAC">
        <w:rPr>
          <w:rFonts w:ascii="Arial" w:hAnsi="Arial" w:cs="Arial"/>
        </w:rPr>
        <w:t>пуаре</w:t>
      </w:r>
      <w:proofErr w:type="spellEnd"/>
      <w:r w:rsidRPr="00AA7DAC">
        <w:rPr>
          <w:rFonts w:ascii="Arial" w:hAnsi="Arial" w:cs="Arial"/>
        </w:rPr>
        <w:t xml:space="preserve">,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Pr="00AA7DAC">
        <w:rPr>
          <w:rFonts w:ascii="Arial" w:hAnsi="Arial" w:cs="Arial"/>
        </w:rPr>
        <w:t>пуаре</w:t>
      </w:r>
      <w:proofErr w:type="spellEnd"/>
      <w:r w:rsidRPr="00AA7DAC">
        <w:rPr>
          <w:rFonts w:ascii="Arial" w:hAnsi="Arial" w:cs="Arial"/>
        </w:rPr>
        <w:t>,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w:t>
      </w:r>
      <w:r w:rsidRPr="00AA7DAC">
        <w:rPr>
          <w:rFonts w:ascii="Arial" w:hAnsi="Arial" w:cs="Arial"/>
          <w:b/>
          <w:bCs/>
        </w:rPr>
        <w:t xml:space="preserve"> </w:t>
      </w:r>
      <w:r w:rsidRPr="00AA7DAC">
        <w:rPr>
          <w:rFonts w:ascii="Arial" w:hAnsi="Arial" w:cs="Arial"/>
        </w:rPr>
        <w:t xml:space="preserve">индивидуальными предпринимателями услуг общественного питания </w:t>
      </w:r>
    </w:p>
    <w:p w:rsidR="00707EE3" w:rsidRPr="00AA7DAC" w:rsidRDefault="00707EE3" w:rsidP="00707EE3">
      <w:pPr>
        <w:pStyle w:val="af4"/>
        <w:spacing w:before="0" w:beforeAutospacing="0" w:after="0" w:afterAutospacing="0"/>
        <w:ind w:firstLine="709"/>
        <w:jc w:val="both"/>
        <w:rPr>
          <w:rFonts w:ascii="Arial" w:hAnsi="Arial" w:cs="Arial"/>
        </w:rPr>
      </w:pP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1. Настоящий Порядок разработан в соответствии с абзацем 3 пункта 8 статьи 16 Федерального </w:t>
      </w:r>
      <w:hyperlink r:id="rId4" w:history="1">
        <w:r w:rsidRPr="00AA7DAC">
          <w:rPr>
            <w:rStyle w:val="af5"/>
            <w:rFonts w:ascii="Arial" w:eastAsiaTheme="majorEastAsia" w:hAnsi="Arial" w:cs="Arial"/>
          </w:rPr>
          <w:t>закон</w:t>
        </w:r>
      </w:hyperlink>
      <w:r w:rsidRPr="00AA7DAC">
        <w:rPr>
          <w:rFonts w:ascii="Arial" w:hAnsi="Arial" w:cs="Arial"/>
        </w:rPr>
        <w:t xml:space="preserve">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и определяет правила информирования органами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r:id="rId5" w:history="1">
        <w:r w:rsidRPr="00AA7DAC">
          <w:rPr>
            <w:rStyle w:val="af5"/>
            <w:rFonts w:ascii="Arial" w:eastAsiaTheme="majorEastAsia" w:hAnsi="Arial" w:cs="Arial"/>
          </w:rPr>
          <w:t>подпункте 10 пункта 2 статьи 16</w:t>
        </w:r>
      </w:hyperlink>
      <w:r w:rsidRPr="00AA7DAC">
        <w:rPr>
          <w:rFonts w:ascii="Arial" w:hAnsi="Arial" w:cs="Arial"/>
        </w:rPr>
        <w:t xml:space="preserve"> Федерального закона, расположенных на их территориях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Pr="00AA7DAC">
        <w:rPr>
          <w:rFonts w:ascii="Arial" w:hAnsi="Arial" w:cs="Arial"/>
        </w:rPr>
        <w:t>пуаре</w:t>
      </w:r>
      <w:proofErr w:type="spellEnd"/>
      <w:r w:rsidRPr="00AA7DAC">
        <w:rPr>
          <w:rFonts w:ascii="Arial" w:hAnsi="Arial" w:cs="Arial"/>
        </w:rPr>
        <w:t xml:space="preserve">,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Pr="00AA7DAC">
        <w:rPr>
          <w:rFonts w:ascii="Arial" w:hAnsi="Arial" w:cs="Arial"/>
        </w:rPr>
        <w:t>пуаре</w:t>
      </w:r>
      <w:proofErr w:type="spellEnd"/>
      <w:r w:rsidRPr="00AA7DAC">
        <w:rPr>
          <w:rFonts w:ascii="Arial" w:hAnsi="Arial" w:cs="Arial"/>
        </w:rPr>
        <w:t xml:space="preserve">,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(далее – хозяйствующие субъекты, осуществляющие деятельность по розничной продаже алкогольной продукции).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2. Информация об издании муниципального правового акта органом местного самоуправления об определении границ прилегающих территорий, указанных в </w:t>
      </w:r>
      <w:hyperlink r:id="rId6" w:history="1">
        <w:r w:rsidRPr="00AA7DAC">
          <w:rPr>
            <w:rStyle w:val="af5"/>
            <w:rFonts w:ascii="Arial" w:eastAsiaTheme="majorEastAsia" w:hAnsi="Arial" w:cs="Arial"/>
          </w:rPr>
          <w:t>подпункте 10 пункта 2 статьи 16</w:t>
        </w:r>
      </w:hyperlink>
      <w:r w:rsidRPr="00AA7DAC">
        <w:rPr>
          <w:rFonts w:ascii="Arial" w:hAnsi="Arial" w:cs="Arial"/>
        </w:rPr>
        <w:t xml:space="preserve"> Федерального закона, направляется органом местного самоуправления: </w:t>
      </w:r>
    </w:p>
    <w:p w:rsidR="00707EE3" w:rsidRPr="00AA7DAC" w:rsidRDefault="00707EE3" w:rsidP="00707EE3">
      <w:pPr>
        <w:pStyle w:val="af4"/>
        <w:spacing w:before="0" w:beforeAutospacing="0" w:after="0" w:afterAutospacing="0"/>
        <w:ind w:firstLine="709"/>
        <w:jc w:val="both"/>
        <w:rPr>
          <w:rFonts w:ascii="Arial" w:hAnsi="Arial" w:cs="Arial"/>
        </w:rPr>
      </w:pPr>
      <w:proofErr w:type="gramStart"/>
      <w:r w:rsidRPr="00AA7DAC">
        <w:rPr>
          <w:rFonts w:ascii="Arial" w:hAnsi="Arial" w:cs="Arial"/>
        </w:rPr>
        <w:t>в</w:t>
      </w:r>
      <w:proofErr w:type="gramEnd"/>
      <w:r w:rsidRPr="00AA7DAC">
        <w:rPr>
          <w:rFonts w:ascii="Arial" w:hAnsi="Arial" w:cs="Arial"/>
        </w:rPr>
        <w:t xml:space="preserve"> Комитет потребительского рынка, развития малого предпринимательства и лицензирования Курской области, уполномоченный на осуществление государственного контроля (надзора) в области оборота алкогольной и </w:t>
      </w:r>
      <w:r w:rsidRPr="00AA7DAC">
        <w:rPr>
          <w:rFonts w:ascii="Arial" w:hAnsi="Arial" w:cs="Arial"/>
        </w:rPr>
        <w:lastRenderedPageBreak/>
        <w:t xml:space="preserve">спиртосодержащей продукции (далее – уполномоченный орган) на его официальный адрес электронной почты;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хозяйствующим субъектам, осуществляющим деятельность по розничной продаже алкогольной продукции посредством размещения информации об издании муниципального правового акта в средствах массовой информации, на официальном сайте администрации поселка Конышевка в информационно-телекоммуникационной сети «Интернет», в помещениях, занимаемых органами местного самоуправления, другими способами, не противоречащими действующему законодательству, не позднее трех рабочих дней со дня официального опубликования муниципального правового акта.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3. При получении информации об издании муниципального правового акта уполномоченный орган информирует хозяйствующие субъекты, осуществляющие розничную продажу алкогольной продукции, сведения о которых находятся в его распоряжении, об издании правового акта в течение 3 рабочих дней со дня получения информации.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4. Информация об издании правового акта включает в себя: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1) наименование правового акта;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2) дату и регистрационный номер правового акта;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3) источник официального опубликования правового акта;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4) дату вступления в силу правового акта.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5. Информирование осуществляется посредством размещения информации об издании правового акта на Официальном портале исполнительных органов государственной власти Курской области в информационно-телекоммуникационной сети «Интернет», в помещениях, занимаемых уполномоченным органом, другими способами, не противоречащими действующему законодательству. </w:t>
      </w:r>
    </w:p>
    <w:p w:rsidR="00707EE3" w:rsidRPr="00AA7DAC" w:rsidRDefault="00707EE3" w:rsidP="00707EE3">
      <w:pPr>
        <w:pStyle w:val="af4"/>
        <w:spacing w:before="0" w:beforeAutospacing="0" w:after="0" w:afterAutospacing="0"/>
        <w:ind w:firstLine="709"/>
        <w:jc w:val="both"/>
        <w:rPr>
          <w:rFonts w:ascii="Arial" w:hAnsi="Arial" w:cs="Arial"/>
        </w:rPr>
      </w:pPr>
      <w:r w:rsidRPr="00AA7DAC">
        <w:rPr>
          <w:rFonts w:ascii="Arial" w:hAnsi="Arial" w:cs="Arial"/>
        </w:rPr>
        <w:t xml:space="preserve">6. Информирование хозяйствующих субъектов, осуществляющих розничную продажу алкогольной продукции на территории поселка Конышевка, о внесении изменений в правовой акт осуществляется в соответствии с настоящим Порядком. </w:t>
      </w:r>
    </w:p>
    <w:p w:rsidR="00707EE3" w:rsidRPr="00AA7DAC" w:rsidRDefault="00707EE3" w:rsidP="00707EE3">
      <w:pPr>
        <w:jc w:val="both"/>
        <w:rPr>
          <w:rFonts w:ascii="Arial" w:hAnsi="Arial" w:cs="Arial"/>
          <w:sz w:val="24"/>
          <w:szCs w:val="24"/>
        </w:rPr>
      </w:pPr>
    </w:p>
    <w:p w:rsidR="00707EE3" w:rsidRPr="00AA7DAC" w:rsidRDefault="00707EE3" w:rsidP="00707EE3">
      <w:pPr>
        <w:jc w:val="both"/>
        <w:rPr>
          <w:rFonts w:ascii="Arial" w:hAnsi="Arial" w:cs="Arial"/>
          <w:sz w:val="24"/>
          <w:szCs w:val="24"/>
        </w:rPr>
      </w:pPr>
    </w:p>
    <w:p w:rsidR="00707EE3" w:rsidRPr="00AA7DAC" w:rsidRDefault="00707EE3" w:rsidP="00707EE3">
      <w:pPr>
        <w:jc w:val="both"/>
        <w:rPr>
          <w:rFonts w:ascii="Arial" w:hAnsi="Arial" w:cs="Arial"/>
          <w:sz w:val="24"/>
          <w:szCs w:val="24"/>
        </w:rPr>
      </w:pPr>
    </w:p>
    <w:p w:rsidR="00707EE3" w:rsidRPr="00AA7DAC" w:rsidRDefault="00707EE3" w:rsidP="00707EE3">
      <w:pPr>
        <w:widowControl w:val="0"/>
        <w:shd w:val="clear" w:color="auto" w:fill="FFFFFF"/>
        <w:autoSpaceDE w:val="0"/>
        <w:autoSpaceDN w:val="0"/>
        <w:adjustRightInd w:val="0"/>
        <w:spacing w:before="5"/>
        <w:ind w:right="50"/>
        <w:jc w:val="both"/>
        <w:rPr>
          <w:rFonts w:ascii="Arial" w:hAnsi="Arial" w:cs="Arial"/>
          <w:sz w:val="24"/>
          <w:szCs w:val="24"/>
        </w:rPr>
      </w:pPr>
    </w:p>
    <w:p w:rsidR="007847D6" w:rsidRPr="00AA7DAC" w:rsidRDefault="007847D6">
      <w:pPr>
        <w:rPr>
          <w:rFonts w:ascii="Arial" w:hAnsi="Arial" w:cs="Arial"/>
          <w:sz w:val="24"/>
          <w:szCs w:val="24"/>
        </w:rPr>
      </w:pPr>
    </w:p>
    <w:sectPr w:rsidR="007847D6" w:rsidRPr="00AA7DAC" w:rsidSect="00A01413">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E3"/>
    <w:rsid w:val="00070FA2"/>
    <w:rsid w:val="00141E9B"/>
    <w:rsid w:val="00303E55"/>
    <w:rsid w:val="003B3F57"/>
    <w:rsid w:val="00707EE3"/>
    <w:rsid w:val="007533C0"/>
    <w:rsid w:val="007847D6"/>
    <w:rsid w:val="008907C6"/>
    <w:rsid w:val="008C0FC3"/>
    <w:rsid w:val="00A01413"/>
    <w:rsid w:val="00A92CC7"/>
    <w:rsid w:val="00AA7DAC"/>
    <w:rsid w:val="00B74343"/>
    <w:rsid w:val="00C305E0"/>
    <w:rsid w:val="00F5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84EC-5C40-444E-A379-BE433BD2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EE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533C0"/>
    <w:pPr>
      <w:keepNext/>
      <w:keepLines/>
      <w:spacing w:before="400" w:after="40"/>
      <w:outlineLvl w:val="0"/>
    </w:pPr>
    <w:rPr>
      <w:rFonts w:asciiTheme="majorHAnsi" w:eastAsiaTheme="majorEastAsia" w:hAnsiTheme="majorHAnsi" w:cstheme="majorBidi"/>
      <w:color w:val="1F4E79" w:themeColor="accent1" w:themeShade="80"/>
      <w:sz w:val="36"/>
      <w:szCs w:val="36"/>
      <w:lang w:eastAsia="en-US"/>
    </w:rPr>
  </w:style>
  <w:style w:type="paragraph" w:styleId="2">
    <w:name w:val="heading 2"/>
    <w:basedOn w:val="a"/>
    <w:next w:val="a"/>
    <w:link w:val="20"/>
    <w:uiPriority w:val="9"/>
    <w:semiHidden/>
    <w:unhideWhenUsed/>
    <w:qFormat/>
    <w:rsid w:val="007533C0"/>
    <w:pPr>
      <w:keepNext/>
      <w:keepLines/>
      <w:spacing w:before="40"/>
      <w:outlineLvl w:val="1"/>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next w:val="a"/>
    <w:link w:val="30"/>
    <w:uiPriority w:val="9"/>
    <w:semiHidden/>
    <w:unhideWhenUsed/>
    <w:qFormat/>
    <w:rsid w:val="007533C0"/>
    <w:pPr>
      <w:keepNext/>
      <w:keepLines/>
      <w:spacing w:before="40"/>
      <w:outlineLvl w:val="2"/>
    </w:pPr>
    <w:rPr>
      <w:rFonts w:asciiTheme="majorHAnsi" w:eastAsiaTheme="majorEastAsia" w:hAnsiTheme="majorHAnsi" w:cstheme="majorBidi"/>
      <w:color w:val="2E74B5" w:themeColor="accent1" w:themeShade="BF"/>
      <w:lang w:eastAsia="en-US"/>
    </w:rPr>
  </w:style>
  <w:style w:type="paragraph" w:styleId="4">
    <w:name w:val="heading 4"/>
    <w:basedOn w:val="a"/>
    <w:next w:val="a"/>
    <w:link w:val="40"/>
    <w:uiPriority w:val="9"/>
    <w:semiHidden/>
    <w:unhideWhenUsed/>
    <w:qFormat/>
    <w:rsid w:val="007533C0"/>
    <w:pPr>
      <w:keepNext/>
      <w:keepLines/>
      <w:spacing w:before="40" w:line="259" w:lineRule="auto"/>
      <w:outlineLvl w:val="3"/>
    </w:pPr>
    <w:rPr>
      <w:rFonts w:asciiTheme="majorHAnsi" w:eastAsiaTheme="majorEastAsia" w:hAnsiTheme="majorHAnsi" w:cstheme="majorBidi"/>
      <w:color w:val="2E74B5" w:themeColor="accent1" w:themeShade="BF"/>
      <w:sz w:val="24"/>
      <w:szCs w:val="24"/>
      <w:lang w:eastAsia="en-US"/>
    </w:rPr>
  </w:style>
  <w:style w:type="paragraph" w:styleId="5">
    <w:name w:val="heading 5"/>
    <w:basedOn w:val="a"/>
    <w:next w:val="a"/>
    <w:link w:val="50"/>
    <w:uiPriority w:val="9"/>
    <w:semiHidden/>
    <w:unhideWhenUsed/>
    <w:qFormat/>
    <w:rsid w:val="007533C0"/>
    <w:pPr>
      <w:keepNext/>
      <w:keepLines/>
      <w:spacing w:before="40" w:line="259" w:lineRule="auto"/>
      <w:outlineLvl w:val="4"/>
    </w:pPr>
    <w:rPr>
      <w:rFonts w:asciiTheme="majorHAnsi" w:eastAsiaTheme="majorEastAsia" w:hAnsiTheme="majorHAnsi" w:cstheme="majorBidi"/>
      <w:caps/>
      <w:color w:val="2E74B5" w:themeColor="accent1" w:themeShade="BF"/>
      <w:sz w:val="22"/>
      <w:szCs w:val="22"/>
      <w:lang w:eastAsia="en-US"/>
    </w:rPr>
  </w:style>
  <w:style w:type="paragraph" w:styleId="6">
    <w:name w:val="heading 6"/>
    <w:basedOn w:val="a"/>
    <w:next w:val="a"/>
    <w:link w:val="60"/>
    <w:uiPriority w:val="9"/>
    <w:semiHidden/>
    <w:unhideWhenUsed/>
    <w:qFormat/>
    <w:rsid w:val="007533C0"/>
    <w:pPr>
      <w:keepNext/>
      <w:keepLines/>
      <w:spacing w:before="40" w:line="259" w:lineRule="auto"/>
      <w:outlineLvl w:val="5"/>
    </w:pPr>
    <w:rPr>
      <w:rFonts w:asciiTheme="majorHAnsi" w:eastAsiaTheme="majorEastAsia" w:hAnsiTheme="majorHAnsi" w:cstheme="majorBidi"/>
      <w:i/>
      <w:iCs/>
      <w:caps/>
      <w:color w:val="1F4E79" w:themeColor="accent1" w:themeShade="80"/>
      <w:sz w:val="22"/>
      <w:szCs w:val="22"/>
      <w:lang w:eastAsia="en-US"/>
    </w:rPr>
  </w:style>
  <w:style w:type="paragraph" w:styleId="7">
    <w:name w:val="heading 7"/>
    <w:basedOn w:val="a"/>
    <w:next w:val="a"/>
    <w:link w:val="70"/>
    <w:uiPriority w:val="9"/>
    <w:semiHidden/>
    <w:unhideWhenUsed/>
    <w:qFormat/>
    <w:rsid w:val="007533C0"/>
    <w:pPr>
      <w:keepNext/>
      <w:keepLines/>
      <w:spacing w:before="40" w:line="259" w:lineRule="auto"/>
      <w:outlineLvl w:val="6"/>
    </w:pPr>
    <w:rPr>
      <w:rFonts w:asciiTheme="majorHAnsi" w:eastAsiaTheme="majorEastAsia" w:hAnsiTheme="majorHAnsi" w:cstheme="majorBidi"/>
      <w:b/>
      <w:bCs/>
      <w:color w:val="1F4E79" w:themeColor="accent1" w:themeShade="80"/>
      <w:sz w:val="22"/>
      <w:szCs w:val="22"/>
      <w:lang w:eastAsia="en-US"/>
    </w:rPr>
  </w:style>
  <w:style w:type="paragraph" w:styleId="8">
    <w:name w:val="heading 8"/>
    <w:basedOn w:val="a"/>
    <w:next w:val="a"/>
    <w:link w:val="80"/>
    <w:uiPriority w:val="9"/>
    <w:semiHidden/>
    <w:unhideWhenUsed/>
    <w:qFormat/>
    <w:rsid w:val="007533C0"/>
    <w:pPr>
      <w:keepNext/>
      <w:keepLines/>
      <w:spacing w:before="40" w:line="259" w:lineRule="auto"/>
      <w:outlineLvl w:val="7"/>
    </w:pPr>
    <w:rPr>
      <w:rFonts w:asciiTheme="majorHAnsi" w:eastAsiaTheme="majorEastAsia" w:hAnsiTheme="majorHAnsi" w:cstheme="majorBidi"/>
      <w:b/>
      <w:bCs/>
      <w:i/>
      <w:iCs/>
      <w:color w:val="1F4E79" w:themeColor="accent1" w:themeShade="80"/>
      <w:sz w:val="22"/>
      <w:szCs w:val="22"/>
      <w:lang w:eastAsia="en-US"/>
    </w:rPr>
  </w:style>
  <w:style w:type="paragraph" w:styleId="9">
    <w:name w:val="heading 9"/>
    <w:basedOn w:val="a"/>
    <w:next w:val="a"/>
    <w:link w:val="90"/>
    <w:uiPriority w:val="9"/>
    <w:semiHidden/>
    <w:unhideWhenUsed/>
    <w:qFormat/>
    <w:rsid w:val="007533C0"/>
    <w:pPr>
      <w:keepNext/>
      <w:keepLines/>
      <w:spacing w:before="40" w:line="259" w:lineRule="auto"/>
      <w:outlineLvl w:val="8"/>
    </w:pPr>
    <w:rPr>
      <w:rFonts w:asciiTheme="majorHAnsi" w:eastAsiaTheme="majorEastAsia" w:hAnsiTheme="majorHAnsi" w:cstheme="majorBidi"/>
      <w:i/>
      <w:iCs/>
      <w:color w:val="1F4E79" w:themeColor="accent1" w:themeShade="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3C0"/>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uiPriority w:val="9"/>
    <w:semiHidden/>
    <w:rsid w:val="007533C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533C0"/>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7533C0"/>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7533C0"/>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7533C0"/>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7533C0"/>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7533C0"/>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7533C0"/>
    <w:rPr>
      <w:rFonts w:asciiTheme="majorHAnsi" w:eastAsiaTheme="majorEastAsia" w:hAnsiTheme="majorHAnsi" w:cstheme="majorBidi"/>
      <w:i/>
      <w:iCs/>
      <w:color w:val="1F4E79" w:themeColor="accent1" w:themeShade="80"/>
    </w:rPr>
  </w:style>
  <w:style w:type="paragraph" w:styleId="a3">
    <w:name w:val="caption"/>
    <w:basedOn w:val="a"/>
    <w:next w:val="a"/>
    <w:uiPriority w:val="35"/>
    <w:semiHidden/>
    <w:unhideWhenUsed/>
    <w:qFormat/>
    <w:rsid w:val="007533C0"/>
    <w:pPr>
      <w:spacing w:after="160"/>
    </w:pPr>
    <w:rPr>
      <w:rFonts w:asciiTheme="minorHAnsi" w:eastAsiaTheme="minorHAnsi" w:hAnsiTheme="minorHAnsi" w:cstheme="minorBidi"/>
      <w:b/>
      <w:bCs/>
      <w:smallCaps/>
      <w:color w:val="44546A" w:themeColor="text2"/>
      <w:sz w:val="22"/>
      <w:szCs w:val="22"/>
      <w:lang w:eastAsia="en-US"/>
    </w:rPr>
  </w:style>
  <w:style w:type="paragraph" w:styleId="a4">
    <w:name w:val="Title"/>
    <w:basedOn w:val="a"/>
    <w:next w:val="a"/>
    <w:link w:val="a5"/>
    <w:uiPriority w:val="10"/>
    <w:qFormat/>
    <w:rsid w:val="007533C0"/>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a5">
    <w:name w:val="Название Знак"/>
    <w:basedOn w:val="a0"/>
    <w:link w:val="a4"/>
    <w:uiPriority w:val="10"/>
    <w:rsid w:val="007533C0"/>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7533C0"/>
    <w:pPr>
      <w:numPr>
        <w:ilvl w:val="1"/>
      </w:numPr>
      <w:spacing w:after="240"/>
    </w:pPr>
    <w:rPr>
      <w:rFonts w:asciiTheme="majorHAnsi" w:eastAsiaTheme="majorEastAsia" w:hAnsiTheme="majorHAnsi" w:cstheme="majorBidi"/>
      <w:color w:val="5B9BD5" w:themeColor="accent1"/>
      <w:lang w:eastAsia="en-US"/>
    </w:rPr>
  </w:style>
  <w:style w:type="character" w:customStyle="1" w:styleId="a7">
    <w:name w:val="Подзаголовок Знак"/>
    <w:basedOn w:val="a0"/>
    <w:link w:val="a6"/>
    <w:uiPriority w:val="11"/>
    <w:rsid w:val="007533C0"/>
    <w:rPr>
      <w:rFonts w:asciiTheme="majorHAnsi" w:eastAsiaTheme="majorEastAsia" w:hAnsiTheme="majorHAnsi" w:cstheme="majorBidi"/>
      <w:color w:val="5B9BD5" w:themeColor="accent1"/>
      <w:sz w:val="28"/>
      <w:szCs w:val="28"/>
    </w:rPr>
  </w:style>
  <w:style w:type="character" w:styleId="a8">
    <w:name w:val="Strong"/>
    <w:basedOn w:val="a0"/>
    <w:uiPriority w:val="22"/>
    <w:qFormat/>
    <w:rsid w:val="007533C0"/>
    <w:rPr>
      <w:b/>
      <w:bCs/>
    </w:rPr>
  </w:style>
  <w:style w:type="character" w:styleId="a9">
    <w:name w:val="Emphasis"/>
    <w:basedOn w:val="a0"/>
    <w:uiPriority w:val="20"/>
    <w:qFormat/>
    <w:rsid w:val="007533C0"/>
    <w:rPr>
      <w:i/>
      <w:iCs/>
    </w:rPr>
  </w:style>
  <w:style w:type="paragraph" w:styleId="aa">
    <w:name w:val="No Spacing"/>
    <w:uiPriority w:val="1"/>
    <w:qFormat/>
    <w:rsid w:val="007533C0"/>
    <w:pPr>
      <w:spacing w:after="0" w:line="240" w:lineRule="auto"/>
    </w:pPr>
  </w:style>
  <w:style w:type="paragraph" w:styleId="ab">
    <w:name w:val="List Paragraph"/>
    <w:basedOn w:val="a"/>
    <w:uiPriority w:val="34"/>
    <w:qFormat/>
    <w:rsid w:val="007533C0"/>
    <w:pPr>
      <w:spacing w:after="160" w:line="259"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7533C0"/>
    <w:pPr>
      <w:spacing w:before="120" w:after="120" w:line="259" w:lineRule="auto"/>
      <w:ind w:left="720"/>
    </w:pPr>
    <w:rPr>
      <w:rFonts w:asciiTheme="minorHAnsi" w:eastAsiaTheme="minorHAnsi" w:hAnsiTheme="minorHAnsi" w:cstheme="minorBidi"/>
      <w:color w:val="44546A" w:themeColor="text2"/>
      <w:sz w:val="24"/>
      <w:szCs w:val="24"/>
      <w:lang w:eastAsia="en-US"/>
    </w:rPr>
  </w:style>
  <w:style w:type="character" w:customStyle="1" w:styleId="22">
    <w:name w:val="Цитата 2 Знак"/>
    <w:basedOn w:val="a0"/>
    <w:link w:val="21"/>
    <w:uiPriority w:val="29"/>
    <w:rsid w:val="007533C0"/>
    <w:rPr>
      <w:color w:val="44546A" w:themeColor="text2"/>
      <w:sz w:val="24"/>
      <w:szCs w:val="24"/>
    </w:rPr>
  </w:style>
  <w:style w:type="paragraph" w:styleId="ac">
    <w:name w:val="Intense Quote"/>
    <w:basedOn w:val="a"/>
    <w:next w:val="a"/>
    <w:link w:val="ad"/>
    <w:uiPriority w:val="30"/>
    <w:qFormat/>
    <w:rsid w:val="007533C0"/>
    <w:pPr>
      <w:spacing w:before="100" w:beforeAutospacing="1" w:after="240"/>
      <w:ind w:left="720"/>
      <w:jc w:val="center"/>
    </w:pPr>
    <w:rPr>
      <w:rFonts w:asciiTheme="majorHAnsi" w:eastAsiaTheme="majorEastAsia" w:hAnsiTheme="majorHAnsi" w:cstheme="majorBidi"/>
      <w:color w:val="44546A" w:themeColor="text2"/>
      <w:spacing w:val="-6"/>
      <w:sz w:val="32"/>
      <w:szCs w:val="32"/>
      <w:lang w:eastAsia="en-US"/>
    </w:rPr>
  </w:style>
  <w:style w:type="character" w:customStyle="1" w:styleId="ad">
    <w:name w:val="Выделенная цитата Знак"/>
    <w:basedOn w:val="a0"/>
    <w:link w:val="ac"/>
    <w:uiPriority w:val="30"/>
    <w:rsid w:val="007533C0"/>
    <w:rPr>
      <w:rFonts w:asciiTheme="majorHAnsi" w:eastAsiaTheme="majorEastAsia" w:hAnsiTheme="majorHAnsi" w:cstheme="majorBidi"/>
      <w:color w:val="44546A" w:themeColor="text2"/>
      <w:spacing w:val="-6"/>
      <w:sz w:val="32"/>
      <w:szCs w:val="32"/>
    </w:rPr>
  </w:style>
  <w:style w:type="character" w:styleId="ae">
    <w:name w:val="Subtle Emphasis"/>
    <w:basedOn w:val="a0"/>
    <w:uiPriority w:val="19"/>
    <w:qFormat/>
    <w:rsid w:val="007533C0"/>
    <w:rPr>
      <w:i/>
      <w:iCs/>
      <w:color w:val="595959" w:themeColor="text1" w:themeTint="A6"/>
    </w:rPr>
  </w:style>
  <w:style w:type="character" w:styleId="af">
    <w:name w:val="Intense Emphasis"/>
    <w:basedOn w:val="a0"/>
    <w:uiPriority w:val="21"/>
    <w:qFormat/>
    <w:rsid w:val="007533C0"/>
    <w:rPr>
      <w:b/>
      <w:bCs/>
      <w:i/>
      <w:iCs/>
    </w:rPr>
  </w:style>
  <w:style w:type="character" w:styleId="af0">
    <w:name w:val="Subtle Reference"/>
    <w:basedOn w:val="a0"/>
    <w:uiPriority w:val="31"/>
    <w:qFormat/>
    <w:rsid w:val="007533C0"/>
    <w:rPr>
      <w:smallCaps/>
      <w:color w:val="595959" w:themeColor="text1" w:themeTint="A6"/>
      <w:u w:val="none" w:color="7F7F7F" w:themeColor="text1" w:themeTint="80"/>
      <w:bdr w:val="none" w:sz="0" w:space="0" w:color="auto"/>
    </w:rPr>
  </w:style>
  <w:style w:type="character" w:styleId="af1">
    <w:name w:val="Intense Reference"/>
    <w:basedOn w:val="a0"/>
    <w:uiPriority w:val="32"/>
    <w:qFormat/>
    <w:rsid w:val="007533C0"/>
    <w:rPr>
      <w:b/>
      <w:bCs/>
      <w:smallCaps/>
      <w:color w:val="44546A" w:themeColor="text2"/>
      <w:u w:val="single"/>
    </w:rPr>
  </w:style>
  <w:style w:type="character" w:styleId="af2">
    <w:name w:val="Book Title"/>
    <w:basedOn w:val="a0"/>
    <w:uiPriority w:val="33"/>
    <w:qFormat/>
    <w:rsid w:val="007533C0"/>
    <w:rPr>
      <w:b/>
      <w:bCs/>
      <w:smallCaps/>
      <w:spacing w:val="10"/>
    </w:rPr>
  </w:style>
  <w:style w:type="paragraph" w:styleId="af3">
    <w:name w:val="TOC Heading"/>
    <w:basedOn w:val="1"/>
    <w:next w:val="a"/>
    <w:uiPriority w:val="39"/>
    <w:semiHidden/>
    <w:unhideWhenUsed/>
    <w:qFormat/>
    <w:rsid w:val="007533C0"/>
    <w:pPr>
      <w:outlineLvl w:val="9"/>
    </w:pPr>
  </w:style>
  <w:style w:type="paragraph" w:styleId="af4">
    <w:name w:val="Normal (Web)"/>
    <w:basedOn w:val="a"/>
    <w:uiPriority w:val="99"/>
    <w:unhideWhenUsed/>
    <w:rsid w:val="00707EE3"/>
    <w:pPr>
      <w:spacing w:before="100" w:beforeAutospacing="1" w:after="100" w:afterAutospacing="1"/>
    </w:pPr>
    <w:rPr>
      <w:sz w:val="24"/>
      <w:szCs w:val="24"/>
    </w:rPr>
  </w:style>
  <w:style w:type="character" w:styleId="af5">
    <w:name w:val="Hyperlink"/>
    <w:rsid w:val="00707EE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C7A0660CEFB978C618295E2DC3D9FF0AECCB9485D271BDA78AB06A39B2B864E5D1727D24D5BB3Ar8iDH" TargetMode="External"/><Relationship Id="rId5" Type="http://schemas.openxmlformats.org/officeDocument/2006/relationships/hyperlink" Target="consultantplus://offline/ref=40C7A0660CEFB978C618295E2DC3D9FF0AECCB9485D271BDA78AB06A39B2B864E5D1727D24D5BB3Ar8iDH" TargetMode="External"/><Relationship Id="rId4" Type="http://schemas.openxmlformats.org/officeDocument/2006/relationships/hyperlink" Target="consultantplus://offline/ref=40C7A0660CEFB978C618295E2DC3D9FF0AECCB9485D271BDA78AB06A39B2B864E5D1727D24D5BB3Fr8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14</cp:revision>
  <dcterms:created xsi:type="dcterms:W3CDTF">2017-12-26T07:18:00Z</dcterms:created>
  <dcterms:modified xsi:type="dcterms:W3CDTF">2017-12-28T06:22:00Z</dcterms:modified>
</cp:coreProperties>
</file>