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6C" w:rsidRDefault="007C1F6C" w:rsidP="007C1F6C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B6B31" w:rsidRDefault="005B6B31" w:rsidP="005B6B3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C67372" wp14:editId="48479F2D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31" w:rsidRPr="007D0011" w:rsidRDefault="005B6B31" w:rsidP="005B6B31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>АДМИНИСТРАЦИЯ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ПОСЕЛКА КОНЫШЕВКА </w:t>
      </w:r>
      <w:r w:rsidRPr="007D0011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>КОНЫШЕВСКОГО РАЙОНА</w:t>
      </w:r>
    </w:p>
    <w:p w:rsidR="005B6B31" w:rsidRPr="007D0011" w:rsidRDefault="005B6B31" w:rsidP="005B6B31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pacing w:val="6"/>
          <w:sz w:val="32"/>
          <w:szCs w:val="32"/>
        </w:rPr>
      </w:pPr>
      <w:r w:rsidRPr="007D0011">
        <w:rPr>
          <w:rFonts w:ascii="Times New Roman" w:eastAsia="Calibri" w:hAnsi="Times New Roman" w:cs="Times New Roman"/>
          <w:b/>
          <w:spacing w:val="6"/>
          <w:sz w:val="32"/>
          <w:szCs w:val="32"/>
        </w:rPr>
        <w:t>КУРСКОЙ  ОБЛАСТИ</w:t>
      </w:r>
    </w:p>
    <w:p w:rsidR="005B6B31" w:rsidRPr="005B6B31" w:rsidRDefault="005B6B31" w:rsidP="005B6B31">
      <w:pPr>
        <w:widowControl w:val="0"/>
        <w:jc w:val="center"/>
        <w:rPr>
          <w:rFonts w:ascii="Times New Roman" w:eastAsia="Calibri" w:hAnsi="Times New Roman" w:cs="Times New Roman"/>
          <w:bCs/>
          <w:spacing w:val="40"/>
          <w:sz w:val="20"/>
          <w:szCs w:val="32"/>
          <w:lang w:bidi="ru-RU"/>
        </w:rPr>
      </w:pPr>
    </w:p>
    <w:p w:rsidR="005B6B31" w:rsidRPr="00D04967" w:rsidRDefault="005B6B31" w:rsidP="005B6B31">
      <w:pPr>
        <w:widowControl w:val="0"/>
        <w:spacing w:after="0"/>
        <w:jc w:val="center"/>
        <w:rPr>
          <w:rFonts w:ascii="Times New Roman" w:eastAsia="Calibri" w:hAnsi="Times New Roman" w:cs="Times New Roman"/>
          <w:spacing w:val="40"/>
          <w:sz w:val="32"/>
          <w:szCs w:val="32"/>
        </w:rPr>
      </w:pPr>
      <w:r>
        <w:rPr>
          <w:rFonts w:ascii="Times New Roman" w:eastAsia="Calibri" w:hAnsi="Times New Roman" w:cs="Times New Roman"/>
          <w:bCs/>
          <w:spacing w:val="40"/>
          <w:sz w:val="32"/>
          <w:szCs w:val="32"/>
          <w:lang w:bidi="ru-RU"/>
        </w:rPr>
        <w:t>ПОСТАНОВЛЕНИЕ</w:t>
      </w:r>
    </w:p>
    <w:p w:rsidR="005B6B31" w:rsidRDefault="005B6B31" w:rsidP="005B6B31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п. Конышевка</w:t>
      </w:r>
    </w:p>
    <w:p w:rsidR="005B6B31" w:rsidRDefault="005B6B31" w:rsidP="005B6B31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5B6B31" w:rsidRDefault="005B6B31" w:rsidP="005B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6BB4" w:rsidRPr="005B6B31" w:rsidRDefault="005B6B31" w:rsidP="005B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______ 2021 г.                 № ___</w:t>
      </w:r>
    </w:p>
    <w:p w:rsidR="008657E1" w:rsidRPr="005B6B31" w:rsidRDefault="008657E1" w:rsidP="00C60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D6BB4" w:rsidRPr="005B6B31" w:rsidRDefault="001D6BB4" w:rsidP="001D6BB4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Об утверждении муниципальной программы </w:t>
      </w:r>
      <w:r w:rsidR="008D3892" w:rsidRPr="005B6B3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</w:t>
      </w:r>
      <w:r w:rsidR="00442959" w:rsidRPr="005B6B3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5B6B3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в МО </w:t>
      </w:r>
      <w:r w:rsidR="005B6B3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«поселок Конышевка» Конышевского района</w:t>
      </w:r>
      <w:r w:rsidR="00045182" w:rsidRPr="005B6B3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Курской области</w:t>
      </w:r>
    </w:p>
    <w:p w:rsidR="001D6BB4" w:rsidRPr="005B6B31" w:rsidRDefault="001D6BB4" w:rsidP="001D6BB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BB4" w:rsidRPr="005B6B31" w:rsidRDefault="005B6B31" w:rsidP="005B6B31">
      <w:pPr>
        <w:shd w:val="clear" w:color="auto" w:fill="FFFFFF"/>
        <w:tabs>
          <w:tab w:val="left" w:pos="8505"/>
        </w:tabs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="001D6BB4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Федеральными законами: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Российской Федерации"; постановлением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года», Уставом </w:t>
      </w:r>
      <w:r w:rsidR="00442959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поселок Конышевка</w:t>
      </w:r>
      <w:r w:rsidR="00442959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Конышевского района Курской области</w:t>
      </w:r>
      <w:r w:rsidR="005908B6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</w:t>
      </w:r>
      <w:r w:rsidR="001D6BB4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поселка Конышевка </w:t>
      </w:r>
      <w:r w:rsidR="001D6BB4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ПОСТАНОВЛЯЕТ:</w:t>
      </w:r>
    </w:p>
    <w:p w:rsidR="001D6BB4" w:rsidRPr="005B6B31" w:rsidRDefault="001D6BB4" w:rsidP="001D6BB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Утвердить муниципальную программу </w:t>
      </w:r>
      <w:r w:rsidR="00442959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МО </w:t>
      </w:r>
      <w:r w:rsidR="005B6B31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«поселок Конышевка» Конышевского района</w:t>
      </w:r>
      <w:r w:rsidR="00045182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Курской области</w:t>
      </w:r>
      <w:r w:rsid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2021-2025 годы.</w:t>
      </w:r>
    </w:p>
    <w:p w:rsidR="00C6049C" w:rsidRPr="005B6B31" w:rsidRDefault="00442959" w:rsidP="008657E1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Постановление</w:t>
      </w:r>
      <w:r w:rsidR="00C54B78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657E1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103-па</w:t>
      </w:r>
      <w:r w:rsidR="008657E1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</w:t>
      </w:r>
      <w:r w:rsid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30.10.2020</w:t>
      </w:r>
      <w:r w:rsidR="00E3619D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</w:t>
      </w:r>
      <w:r w:rsidR="008D3892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утверждении муниципальной программы Администрации поселка Конышевка «Защита населения и территории от чрезвычайных ситуаций, обеспечение пожарной безопасности и безопасности людей на водных объектах на 2021-2025 годы»</w:t>
      </w:r>
      <w:r w:rsidR="008D3892" w:rsidRPr="005B6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считать утратившим силу;</w:t>
      </w:r>
    </w:p>
    <w:p w:rsidR="001D6BB4" w:rsidRDefault="005B6B31" w:rsidP="001D6BB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3</w:t>
      </w:r>
      <w:r w:rsidR="0024605A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="0024605A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Разместить</w:t>
      </w:r>
      <w:proofErr w:type="gramEnd"/>
      <w:r w:rsidR="0024605A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настоящее постановление на информационных стендах и 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официальном сайте Администрации поселка Конышевка.</w:t>
      </w:r>
    </w:p>
    <w:p w:rsidR="001D6BB4" w:rsidRPr="005B6B31" w:rsidRDefault="005B6B31" w:rsidP="001D6BB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1D6BB4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 w:rsidR="001D6BB4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="001D6BB4"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B6B31" w:rsidRPr="005B6B31" w:rsidRDefault="001D6BB4" w:rsidP="005B6B31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5B6B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Постановление вступает в силу со дня его подписания.</w:t>
      </w:r>
    </w:p>
    <w:p w:rsidR="001D6BB4" w:rsidRPr="005B6B31" w:rsidRDefault="001D6BB4" w:rsidP="001D6BB4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6B31" w:rsidRDefault="005B6B31" w:rsidP="005B6B31">
      <w:pPr>
        <w:shd w:val="clear" w:color="auto" w:fill="FFFFFF"/>
        <w:tabs>
          <w:tab w:val="left" w:pos="495"/>
        </w:tabs>
        <w:spacing w:before="150"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</w:p>
    <w:p w:rsidR="001D6BB4" w:rsidRPr="005B6B31" w:rsidRDefault="0024605A" w:rsidP="005B6B31">
      <w:pPr>
        <w:shd w:val="clear" w:color="auto" w:fill="FFFFFF"/>
        <w:tabs>
          <w:tab w:val="left" w:pos="495"/>
        </w:tabs>
        <w:spacing w:before="150"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Глава </w:t>
      </w:r>
      <w:r w:rsidR="005B6B31"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поселка Конышевка </w:t>
      </w:r>
      <w:r w:rsidR="005B6B31"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ab/>
      </w:r>
      <w:r w:rsidR="005B6B31"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ab/>
      </w:r>
      <w:r w:rsidR="005B6B31"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ab/>
      </w:r>
      <w:r w:rsidR="005B6B31"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ab/>
      </w:r>
      <w:r w:rsidR="005B6B31"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ab/>
      </w:r>
      <w:r w:rsid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ab/>
        <w:t xml:space="preserve">     </w:t>
      </w:r>
      <w:r w:rsidR="005B6B31" w:rsidRPr="005B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А. С. Краснов</w:t>
      </w:r>
    </w:p>
    <w:p w:rsidR="001D6BB4" w:rsidRPr="005B6B31" w:rsidRDefault="001D6BB4" w:rsidP="00F72B0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657E1" w:rsidRPr="005B6B31" w:rsidRDefault="008657E1" w:rsidP="008D3892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3619D" w:rsidRPr="005B6B31" w:rsidRDefault="00E3619D" w:rsidP="008D3892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657E1" w:rsidRPr="005B6B31" w:rsidRDefault="008657E1" w:rsidP="00F72B0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051DC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Утверждена</w:t>
      </w: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постановлением Администрации</w:t>
      </w: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поселка Конышевка Конышевского</w:t>
      </w: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района Курской области</w:t>
      </w:r>
    </w:p>
    <w:p w:rsidR="005B6B31" w:rsidRDefault="005B6B31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от «__» ____ 2021 г. № ___</w:t>
      </w:r>
    </w:p>
    <w:p w:rsidR="005B6B31" w:rsidRPr="005B6B31" w:rsidRDefault="005B6B31" w:rsidP="005B6B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</w:p>
    <w:p w:rsidR="00F72B04" w:rsidRPr="005B6B31" w:rsidRDefault="00E01EB0" w:rsidP="00F72B0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Муниципальная программа «</w:t>
      </w:r>
      <w:r w:rsidR="00F72B04" w:rsidRPr="005B6B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5B6B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в МО </w:t>
      </w:r>
      <w:r w:rsidR="005B6B31" w:rsidRPr="005B6B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«поселок Конышевка» Конышевского района</w:t>
      </w:r>
      <w:r w:rsidR="00045182" w:rsidRPr="005B6B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 Курской области</w:t>
      </w:r>
    </w:p>
    <w:p w:rsidR="001D6BB4" w:rsidRPr="005B6B31" w:rsidRDefault="001D6BB4" w:rsidP="00E3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72B04" w:rsidRPr="005B6B31" w:rsidRDefault="00F72B04" w:rsidP="001D6BB4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ПАСПОРТ МУНИЦИПАЛЬНОЙ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9"/>
        <w:gridCol w:w="6269"/>
      </w:tblGrid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программы безопасности людей на водных объектах </w:t>
            </w:r>
            <w:r w:rsidR="0004518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МО </w:t>
            </w:r>
            <w:r w:rsidR="005B6B3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«поселок Конышевка» Конышевского района</w:t>
            </w:r>
            <w:r w:rsidR="0004518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Курской области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</w:t>
            </w:r>
            <w:r w:rsidR="009C7D40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арактера в Российской Федерации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11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поселка Конышевка Конышевского района Курской области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11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поселка Конышевка Конышевского района Курской области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11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риод реализации программы – 202</w:t>
            </w:r>
            <w:r w:rsidR="008D389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-202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Подпрограмма №1 «Снижение рисков и смягчение последствий чрезвычайных ситуаций природного и программы техногенного характера и обеспечение безопасности людей</w:t>
            </w:r>
            <w:r w:rsidR="009C7D40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водных объектах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(приложение №1);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подпрограмма №2 «</w:t>
            </w:r>
            <w:r w:rsidR="00465687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пожарной безопасности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(Приложение №2</w:t>
            </w:r>
            <w:r w:rsidR="00A36D79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,3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);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предотвращение экономического ущерба от чрезвычайных ситуаций;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- создание необходимых условий для обеспечения пожарной безопасности на территории </w:t>
            </w:r>
            <w:r w:rsidR="0004518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 </w:t>
            </w:r>
            <w:r w:rsidR="005B6B3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«поселок Конышевка» Конышевского района</w:t>
            </w:r>
            <w:r w:rsidR="0004518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Курской области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- </w:t>
            </w:r>
            <w:proofErr w:type="gramStart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бучение населения в области гражданской обороны и чрезвычайных ситуаций;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4A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Бюджет Администр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аци</w:t>
            </w:r>
            <w:r w:rsidR="0004518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5908B6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поселка Конышевка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F72B04" w:rsidRPr="005B6B31" w:rsidRDefault="00113C4A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550</w:t>
            </w:r>
            <w:r w:rsidR="00F72B04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 тыс.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руб</w:t>
            </w:r>
            <w:r w:rsidR="00E3619D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числе: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202</w:t>
            </w:r>
            <w:r w:rsidR="00465687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  <w:r w:rsidR="00F72B04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 тыс. рублей;</w:t>
            </w:r>
            <w:r w:rsidR="00F72B04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202</w:t>
            </w:r>
            <w:r w:rsidR="00465687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  <w:r w:rsidR="00F72B04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 тыс. рублей;</w:t>
            </w:r>
            <w:r w:rsidR="00F72B04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</w:t>
            </w:r>
            <w:r w:rsidR="00465687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657E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  <w:r w:rsidR="00F72B04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 тыс. рублей;.</w:t>
            </w:r>
            <w:proofErr w:type="gramEnd"/>
          </w:p>
          <w:p w:rsidR="00465687" w:rsidRDefault="00465687" w:rsidP="0011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2024 год – 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110,0 тыс. рублей;</w:t>
            </w:r>
          </w:p>
          <w:p w:rsidR="00113C4A" w:rsidRPr="005B6B31" w:rsidRDefault="00113C4A" w:rsidP="0011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2025 год – 110,0 тыс. рублей.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снижение рисков общего количества пожаров на территории </w:t>
            </w:r>
            <w:r w:rsidR="0004518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 </w:t>
            </w:r>
            <w:r w:rsidR="005B6B31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«поселок Конышевка» Конышевского района</w:t>
            </w:r>
            <w:r w:rsidR="00045182"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Курской области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- </w:t>
            </w:r>
            <w:proofErr w:type="gramStart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нижение материальных потерь от пожаров; 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обеспечения безопасности людей на водных объектах; 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11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поселка Конышевка Конышевского района Курской области</w:t>
            </w:r>
          </w:p>
        </w:tc>
      </w:tr>
      <w:tr w:rsidR="00F72B04" w:rsidRPr="005B6B31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5B6B31" w:rsidRDefault="00F72B04" w:rsidP="0011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B6B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Программы осуществляет Администрация </w:t>
            </w:r>
            <w:r w:rsidR="00113C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поселка Конышевка Конышевского района Курской области</w:t>
            </w:r>
          </w:p>
        </w:tc>
      </w:tr>
    </w:tbl>
    <w:p w:rsidR="00F72B04" w:rsidRDefault="00F72B04" w:rsidP="00E361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C4A" w:rsidRPr="005B6B31" w:rsidRDefault="00113C4A" w:rsidP="00E361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04" w:rsidRPr="00113C4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территории </w:t>
      </w:r>
      <w:r w:rsidR="00045182"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 </w:t>
      </w:r>
      <w:r w:rsidR="005B6B31"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«поселок Конышевка» Конышевского района</w:t>
      </w: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различных возникающих </w:t>
      </w:r>
      <w:proofErr w:type="gramStart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опасностях</w:t>
      </w:r>
      <w:proofErr w:type="gramEnd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дл</w:t>
      </w:r>
      <w:proofErr w:type="gramEnd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ликвидации угроз возникновения чрезвычайных ситуаций.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Возникающие ситуации при использовании водных акваторий требуют разработки и </w:t>
      </w:r>
      <w:proofErr w:type="gramStart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применения</w:t>
      </w:r>
      <w:proofErr w:type="gramEnd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F72B04" w:rsidRPr="00113C4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 И ЗАДАЧИ ПРОГРАММЫ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развития поселения.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этой цели необходимо решить ряд основных задач:</w:t>
      </w:r>
    </w:p>
    <w:p w:rsidR="00F72B04" w:rsidRPr="00113C4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развитие и совершенствование технической оснащенности, сил и средств ГО и ЧС;</w:t>
      </w:r>
    </w:p>
    <w:p w:rsidR="00F72B04" w:rsidRPr="00113C4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совершенствование системы оповещения населения;</w:t>
      </w:r>
    </w:p>
    <w:p w:rsidR="00F72B04" w:rsidRPr="00113C4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F72B04" w:rsidRPr="00113C4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приведение населённых пунктов поселения в </w:t>
      </w:r>
      <w:proofErr w:type="spellStart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пожаробезопасное</w:t>
      </w:r>
      <w:proofErr w:type="spellEnd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F72B04" w:rsidRPr="00113C4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совершенствование профилактической работы;</w:t>
      </w:r>
    </w:p>
    <w:p w:rsidR="00F72B04" w:rsidRPr="00113C4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совершенствование системы обеспечения безопасности людей на водных объектах.</w:t>
      </w:r>
    </w:p>
    <w:p w:rsidR="00F72B04" w:rsidRPr="00113C4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МЕХАНИЗМ РЕАЛИЗАЦИИ И УПРАВЛЕНИЯ ПРОГРАММОЙ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Заказчиком Программы является Администрация </w:t>
      </w:r>
      <w:r w:rsid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поселка Конышевка Конышевского района Курской области</w:t>
      </w: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Исполнителями Программы является Администрация </w:t>
      </w:r>
      <w:r w:rsid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поселка Конышевка Конышевского района Курской области</w:t>
      </w: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72B04" w:rsidRPr="00113C4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Администрация </w:t>
      </w:r>
      <w:r w:rsid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поселка Конышевка</w:t>
      </w:r>
      <w:r w:rsid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Конышевского района Курской области</w:t>
      </w: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F72B04" w:rsidRPr="00113C4A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F72B04" w:rsidRPr="00113C4A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осуществляет текущее управление, </w:t>
      </w:r>
      <w:proofErr w:type="gramStart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реализацией программных мероприятий;</w:t>
      </w:r>
    </w:p>
    <w:p w:rsidR="00F72B04" w:rsidRPr="00113C4A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F72B04" w:rsidRPr="00113C4A" w:rsidRDefault="00F72B04" w:rsidP="00F96AE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C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F96AE0" w:rsidRDefault="00F96AE0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B04" w:rsidRPr="00F96AE0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ОЦЕНКА ЭФФЕКТИВНОСТИ ПРОГРАММЫ</w:t>
      </w:r>
    </w:p>
    <w:p w:rsidR="00F96AE0" w:rsidRPr="00F96AE0" w:rsidRDefault="00F96AE0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72B04" w:rsidRPr="00F96AE0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F72B04" w:rsidRPr="00F96AE0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снижение общего количества пожаров на территории сельского поселения;</w:t>
      </w:r>
    </w:p>
    <w:p w:rsidR="00F72B04" w:rsidRPr="00F96AE0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снижение количества погибших и травмированных при пожарах людей.</w:t>
      </w:r>
    </w:p>
    <w:p w:rsidR="00F72B04" w:rsidRPr="00F96AE0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снижение материальных потерь от пожаров.</w:t>
      </w:r>
    </w:p>
    <w:p w:rsidR="00F72B04" w:rsidRPr="00F96AE0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повышение готовности подразделений добровольной пожарной охраны.</w:t>
      </w:r>
    </w:p>
    <w:p w:rsidR="00F72B04" w:rsidRPr="00F96AE0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F72B04" w:rsidRPr="00F96AE0" w:rsidRDefault="00F72B04" w:rsidP="00F96AE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обеспечения безопасности людей на водных объектах.</w:t>
      </w:r>
    </w:p>
    <w:p w:rsidR="00F72B04" w:rsidRDefault="00F72B04" w:rsidP="00F96AE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F96AE0" w:rsidRPr="00F96AE0" w:rsidRDefault="00F96AE0" w:rsidP="00F96AE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72B04" w:rsidRPr="00F96AE0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РЕСУРСНОЕ ОБЕСПЕЧЕНИЕ</w:t>
      </w:r>
    </w:p>
    <w:p w:rsidR="00F96AE0" w:rsidRPr="00F96AE0" w:rsidRDefault="00F96AE0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72B04" w:rsidRPr="00F96AE0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Основным источником финансирования мероприятий Программы являются средства бюджета </w:t>
      </w:r>
      <w:r w:rsidR="00113C4A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поселка Конышевка</w:t>
      </w:r>
      <w:r w:rsid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Конышевского района Курской области</w:t>
      </w: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72B04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 на реализацию комплекса программных мероприятий предусмотрено выделение средств Администраци</w:t>
      </w:r>
      <w:r w:rsidR="00CD422C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</w:t>
      </w:r>
      <w:r w:rsidR="005908B6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B6B31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поселка Конышевка</w:t>
      </w:r>
      <w:r w:rsid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657E1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объеме </w:t>
      </w:r>
      <w:r w:rsid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550,0</w:t>
      </w: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тысяч рублей.</w:t>
      </w:r>
    </w:p>
    <w:p w:rsidR="00F96AE0" w:rsidRPr="00F96AE0" w:rsidRDefault="00F96AE0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72B04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ХАРАКТЕРИСТИКА РЕАЛИЗУЕМЫХ В СОСТАВЕ МУНИЦИПАЛЬНОЙ ПРОГРАММЫ ПОДПРОГРАММ И ОТДЕЛЬНЫХ МЕРОПРИЯТИЙ</w:t>
      </w:r>
    </w:p>
    <w:p w:rsidR="00F96AE0" w:rsidRPr="00F96AE0" w:rsidRDefault="00F96AE0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72B04" w:rsidRPr="00F96AE0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F72B04" w:rsidRPr="00F96AE0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F72B04" w:rsidRPr="00F96AE0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рамках муниципальной программы реализуются подпрограммы:</w:t>
      </w:r>
    </w:p>
    <w:p w:rsidR="00F72B04" w:rsidRPr="00F96AE0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Подпрограмма «Снижение рисков и смягчение последствий чрезвычайных ситуаций природного и техногенного характера и обеспечение безопасности </w:t>
      </w:r>
      <w:r w:rsidR="008657E1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людей на водных объектах</w:t>
      </w: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(приложение №1).</w:t>
      </w:r>
    </w:p>
    <w:p w:rsidR="00F72B04" w:rsidRPr="00F96AE0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Подпрограмма «</w:t>
      </w:r>
      <w:r w:rsidR="00465687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п</w:t>
      </w: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ожарн</w:t>
      </w:r>
      <w:r w:rsidR="00465687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 безопасности</w:t>
      </w: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(приложение №2</w:t>
      </w:r>
      <w:r w:rsidR="00A36D79"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3</w:t>
      </w:r>
      <w:r w:rsidRPr="00F96A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F72B04" w:rsidRPr="005B6B31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2B04" w:rsidRPr="005B6B31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6AE0" w:rsidRDefault="00F96AE0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2B04" w:rsidRPr="00F96AE0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Приложение №1</w:t>
      </w:r>
    </w:p>
    <w:p w:rsidR="00F72B04" w:rsidRPr="00F96AE0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к муниципальной программе</w:t>
      </w:r>
    </w:p>
    <w:p w:rsidR="00F72B04" w:rsidRPr="00F96AE0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 xml:space="preserve">«Защита населения и территории </w:t>
      </w:r>
      <w:proofErr w:type="gramStart"/>
      <w:r w:rsidRPr="00F96AE0">
        <w:rPr>
          <w:rFonts w:ascii="Times New Roman" w:hAnsi="Times New Roman" w:cs="Times New Roman"/>
          <w:bCs/>
          <w:sz w:val="28"/>
          <w:szCs w:val="24"/>
        </w:rPr>
        <w:t>от</w:t>
      </w:r>
      <w:proofErr w:type="gramEnd"/>
    </w:p>
    <w:p w:rsidR="00F96AE0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чре</w:t>
      </w:r>
      <w:r w:rsidR="00F96AE0">
        <w:rPr>
          <w:rFonts w:ascii="Times New Roman" w:hAnsi="Times New Roman" w:cs="Times New Roman"/>
          <w:bCs/>
          <w:sz w:val="28"/>
          <w:szCs w:val="24"/>
        </w:rPr>
        <w:t>звычайных ситуаций, обеспечение</w:t>
      </w:r>
    </w:p>
    <w:p w:rsidR="00F96AE0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пожарной</w:t>
      </w:r>
      <w:r w:rsidR="00F96AE0">
        <w:rPr>
          <w:rFonts w:ascii="Times New Roman" w:hAnsi="Times New Roman" w:cs="Times New Roman"/>
          <w:bCs/>
          <w:sz w:val="28"/>
          <w:szCs w:val="24"/>
        </w:rPr>
        <w:t xml:space="preserve"> безопасности и безопасности</w:t>
      </w:r>
    </w:p>
    <w:p w:rsidR="00F96AE0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людей на водных объектах</w:t>
      </w:r>
    </w:p>
    <w:p w:rsidR="00F96AE0" w:rsidRDefault="00CD422C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 xml:space="preserve">МО </w:t>
      </w:r>
      <w:r w:rsidR="005B6B31" w:rsidRPr="00F96AE0">
        <w:rPr>
          <w:rFonts w:ascii="Times New Roman" w:hAnsi="Times New Roman" w:cs="Times New Roman"/>
          <w:bCs/>
          <w:sz w:val="28"/>
          <w:szCs w:val="24"/>
        </w:rPr>
        <w:t>«поселок Конышевка» Конышевского</w:t>
      </w:r>
    </w:p>
    <w:p w:rsidR="00F72B04" w:rsidRPr="00F96AE0" w:rsidRDefault="005B6B31" w:rsidP="00E3619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района</w:t>
      </w:r>
      <w:r w:rsidR="00CD422C" w:rsidRPr="00F96AE0">
        <w:rPr>
          <w:rFonts w:ascii="Times New Roman" w:hAnsi="Times New Roman" w:cs="Times New Roman"/>
          <w:bCs/>
          <w:sz w:val="28"/>
          <w:szCs w:val="24"/>
        </w:rPr>
        <w:t xml:space="preserve"> Курской области</w:t>
      </w:r>
      <w:r w:rsidR="000F0EFD" w:rsidRPr="00F96AE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F72B04" w:rsidRPr="005B6B31" w:rsidRDefault="006E215F" w:rsidP="00F7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Версия для печати" href="http://novonezhino-sp.ru/print/book/export/html/67018" title="&quot;Показать страницу для печати для этой страницы.&quot;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F72B04" w:rsidRPr="00F96AE0" w:rsidRDefault="00F72B04" w:rsidP="009C7D4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6AE0">
        <w:rPr>
          <w:rFonts w:ascii="Times New Roman" w:hAnsi="Times New Roman" w:cs="Times New Roman"/>
          <w:b/>
          <w:bCs/>
          <w:sz w:val="28"/>
          <w:szCs w:val="24"/>
        </w:rPr>
        <w:t>Подпрограмма №1 «Снижение рисков и смягчение последствий чрезвычайных ситуаций природного и техногенного характера</w:t>
      </w:r>
      <w:r w:rsidR="008213AD" w:rsidRPr="00F96AE0">
        <w:rPr>
          <w:rFonts w:ascii="Times New Roman" w:hAnsi="Times New Roman" w:cs="Times New Roman"/>
          <w:b/>
          <w:bCs/>
          <w:sz w:val="28"/>
          <w:szCs w:val="24"/>
        </w:rPr>
        <w:t xml:space="preserve"> и обеспечение безопа</w:t>
      </w:r>
      <w:r w:rsidR="009C7D40" w:rsidRPr="00F96AE0">
        <w:rPr>
          <w:rFonts w:ascii="Times New Roman" w:hAnsi="Times New Roman" w:cs="Times New Roman"/>
          <w:b/>
          <w:bCs/>
          <w:sz w:val="28"/>
          <w:szCs w:val="24"/>
        </w:rPr>
        <w:t>сности людей на водных объектах</w:t>
      </w:r>
      <w:r w:rsidRPr="00F96AE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F72B04" w:rsidRPr="00F96AE0" w:rsidRDefault="00F72B04" w:rsidP="009C7D40">
      <w:pPr>
        <w:jc w:val="center"/>
        <w:rPr>
          <w:rFonts w:ascii="Times New Roman" w:hAnsi="Times New Roman" w:cs="Times New Roman"/>
          <w:sz w:val="28"/>
          <w:szCs w:val="24"/>
        </w:rPr>
      </w:pPr>
      <w:r w:rsidRPr="00F96AE0">
        <w:rPr>
          <w:rFonts w:ascii="Times New Roman" w:hAnsi="Times New Roman" w:cs="Times New Roman"/>
          <w:b/>
          <w:bCs/>
          <w:sz w:val="28"/>
          <w:szCs w:val="24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2"/>
        <w:gridCol w:w="6096"/>
      </w:tblGrid>
      <w:tr w:rsidR="00F72B04" w:rsidRPr="00F96AE0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213AD"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Снижение рисков и смягчение последствий чрезвычайных ситуаций природного и техногенного характера и обеспечение безопасности людей на в</w:t>
            </w:r>
            <w:r w:rsidR="009C7D40"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одных объектах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» (далее – подпрограмма)</w:t>
            </w:r>
          </w:p>
        </w:tc>
      </w:tr>
      <w:tr w:rsidR="00F72B04" w:rsidRPr="00F96AE0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6927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Перио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>д реализации подпрограммы – 202</w:t>
            </w:r>
            <w:r w:rsidR="00465687" w:rsidRPr="00F96A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</w:tr>
      <w:tr w:rsidR="00F72B04" w:rsidRPr="00F96AE0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-снижение риска чрезвычайных ситуаций природного и техногенного характера;</w:t>
            </w:r>
            <w:proofErr w:type="gramStart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-</w:t>
            </w:r>
            <w:proofErr w:type="gramEnd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сокращение количества погибших и пострадавших в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чрезвычайных ситуациях;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-увеличение предотвращенного экономического ущерба от чрезвычайных ситуаций</w:t>
            </w:r>
          </w:p>
          <w:p w:rsidR="008213AD" w:rsidRPr="00F96AE0" w:rsidRDefault="008213AD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-Развития системы обеспечения безопасности людей на водных объектах</w:t>
            </w:r>
          </w:p>
        </w:tc>
      </w:tr>
      <w:tr w:rsidR="00F72B04" w:rsidRPr="00F96AE0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-совершенствование системы управления при осуществлении мероприятий гражданской обороны и мобилизационной подготовки;</w:t>
            </w:r>
            <w:proofErr w:type="gramStart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-</w:t>
            </w:r>
            <w:proofErr w:type="gramEnd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совершенствование системы предупреждения и оповещения населения об опасностях на территории </w:t>
            </w:r>
            <w:r w:rsidR="00CD422C" w:rsidRPr="00F96AE0">
              <w:rPr>
                <w:rFonts w:ascii="Times New Roman" w:hAnsi="Times New Roman" w:cs="Times New Roman"/>
                <w:sz w:val="28"/>
                <w:szCs w:val="24"/>
              </w:rPr>
              <w:t>МО «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>поселок Конышевка</w:t>
            </w:r>
            <w:r w:rsidR="00CD422C" w:rsidRPr="00F96AE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 xml:space="preserve"> Конышевского района Курской области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-совершенствование системы обеспечения вызова экстренных оперативных служб </w:t>
            </w:r>
            <w:r w:rsidR="000F0EFD" w:rsidRPr="00F96AE0">
              <w:rPr>
                <w:rFonts w:ascii="Times New Roman" w:hAnsi="Times New Roman" w:cs="Times New Roman"/>
                <w:sz w:val="28"/>
                <w:szCs w:val="24"/>
              </w:rPr>
              <w:t>Администраци</w:t>
            </w:r>
            <w:r w:rsidR="00CD422C" w:rsidRPr="00F96AE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13C4A" w:rsidRPr="00F96AE0">
              <w:rPr>
                <w:rFonts w:ascii="Times New Roman" w:hAnsi="Times New Roman" w:cs="Times New Roman"/>
                <w:sz w:val="28"/>
                <w:szCs w:val="24"/>
              </w:rPr>
              <w:t>поселка Конышевка</w:t>
            </w:r>
            <w:r w:rsidR="000F0EFD" w:rsidRPr="00F96A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-оснащение запасов в целях гражданской обороны средств индивидуальной защиты</w:t>
            </w:r>
          </w:p>
          <w:p w:rsidR="008213AD" w:rsidRPr="00F96AE0" w:rsidRDefault="008213AD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-совершенствование системы подготовки населения в области обеспечения безопасности людей на водных объектах;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F72B04" w:rsidRPr="00F96AE0" w:rsidTr="007C1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72B04" w:rsidRDefault="00F72B04" w:rsidP="0069273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Бюджет </w:t>
            </w:r>
            <w:r w:rsidR="000F0EFD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Администрации </w:t>
            </w:r>
            <w:r w:rsidR="00113C4A" w:rsidRPr="00F96AE0">
              <w:rPr>
                <w:rFonts w:ascii="Times New Roman" w:hAnsi="Times New Roman" w:cs="Times New Roman"/>
                <w:sz w:val="28"/>
                <w:szCs w:val="24"/>
              </w:rPr>
              <w:t>поселка Конышевка</w:t>
            </w:r>
            <w:r w:rsidR="000F0EFD" w:rsidRPr="00F96A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E2438C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7C1F6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,0 тыс.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руб</w:t>
            </w:r>
            <w:r w:rsidR="00E3619D" w:rsidRPr="00F96AE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>, в том числе: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202</w:t>
            </w:r>
            <w:r w:rsidR="00465687" w:rsidRPr="00F96AE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год – </w:t>
            </w:r>
            <w:r w:rsidR="007C1F6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тыс. рублей;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202</w:t>
            </w:r>
            <w:r w:rsidR="00465687" w:rsidRPr="00F96AE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год – </w:t>
            </w:r>
            <w:r w:rsidR="007C1F6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тыс. рублей;</w:t>
            </w:r>
            <w:r w:rsidR="008657E1"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202</w:t>
            </w:r>
            <w:r w:rsidR="00465687" w:rsidRPr="00F96AE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год – </w:t>
            </w:r>
            <w:r w:rsidR="007C1F6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тыс. рублей;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65687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2024 год – </w:t>
            </w:r>
            <w:r w:rsidR="007C1F6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465687"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тыс. рублей;</w:t>
            </w:r>
            <w:proofErr w:type="gramEnd"/>
          </w:p>
          <w:p w:rsidR="0069273E" w:rsidRPr="00F96AE0" w:rsidRDefault="0069273E" w:rsidP="0069273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2025 год </w:t>
            </w:r>
            <w:r w:rsidR="007C1F6C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C1F6C">
              <w:rPr>
                <w:rFonts w:ascii="Times New Roman" w:hAnsi="Times New Roman" w:cs="Times New Roman"/>
                <w:sz w:val="28"/>
                <w:szCs w:val="24"/>
              </w:rPr>
              <w:t>0 тыс. рублей.</w:t>
            </w:r>
          </w:p>
        </w:tc>
      </w:tr>
      <w:tr w:rsidR="00F72B04" w:rsidRPr="00F96AE0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Охват системы гарантированного информирования и оповещения населения;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обеспеченность сил и сре</w:t>
            </w:r>
            <w:proofErr w:type="gramStart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дств гр</w:t>
            </w:r>
            <w:proofErr w:type="gramEnd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ажданской обороны запасами материальных средств;</w:t>
            </w:r>
            <w:r w:rsidRPr="00F96AE0">
              <w:rPr>
                <w:rFonts w:ascii="Times New Roman" w:hAnsi="Times New Roman" w:cs="Times New Roman"/>
                <w:sz w:val="28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  <w:p w:rsidR="008213AD" w:rsidRPr="00F96AE0" w:rsidRDefault="008213AD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Снижение гибели и травматизма людей </w:t>
            </w:r>
            <w:proofErr w:type="gramStart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 на водных объектах</w:t>
            </w:r>
          </w:p>
        </w:tc>
      </w:tr>
      <w:tr w:rsidR="00F72B04" w:rsidRPr="00F96AE0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F72B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F96AE0" w:rsidRDefault="00F72B04" w:rsidP="00CD4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6AE0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113C4A" w:rsidRPr="00F96AE0">
              <w:rPr>
                <w:rFonts w:ascii="Times New Roman" w:hAnsi="Times New Roman" w:cs="Times New Roman"/>
                <w:sz w:val="28"/>
                <w:szCs w:val="24"/>
              </w:rPr>
              <w:t>поселка Конышевка</w:t>
            </w:r>
          </w:p>
        </w:tc>
      </w:tr>
    </w:tbl>
    <w:p w:rsidR="00F72B04" w:rsidRDefault="00F72B04" w:rsidP="00F72B04">
      <w:pPr>
        <w:rPr>
          <w:rFonts w:ascii="Times New Roman" w:hAnsi="Times New Roman" w:cs="Times New Roman"/>
          <w:sz w:val="24"/>
          <w:szCs w:val="24"/>
        </w:rPr>
      </w:pPr>
      <w:r w:rsidRPr="005B6B31">
        <w:rPr>
          <w:rFonts w:ascii="Times New Roman" w:hAnsi="Times New Roman" w:cs="Times New Roman"/>
          <w:sz w:val="24"/>
          <w:szCs w:val="24"/>
        </w:rPr>
        <w:t> </w:t>
      </w:r>
    </w:p>
    <w:p w:rsidR="0069273E" w:rsidRDefault="0069273E" w:rsidP="00F72B04">
      <w:pPr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F72B04">
      <w:pPr>
        <w:rPr>
          <w:rFonts w:ascii="Times New Roman" w:hAnsi="Times New Roman" w:cs="Times New Roman"/>
          <w:sz w:val="24"/>
          <w:szCs w:val="24"/>
        </w:rPr>
      </w:pPr>
    </w:p>
    <w:p w:rsidR="0069273E" w:rsidRPr="005B6B31" w:rsidRDefault="0069273E" w:rsidP="00F72B04">
      <w:pPr>
        <w:rPr>
          <w:rFonts w:ascii="Times New Roman" w:hAnsi="Times New Roman" w:cs="Times New Roman"/>
          <w:sz w:val="24"/>
          <w:szCs w:val="24"/>
        </w:rPr>
      </w:pPr>
    </w:p>
    <w:p w:rsidR="00F72B04" w:rsidRPr="0069273E" w:rsidRDefault="00F72B04" w:rsidP="00E3619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ОПИСАНИЕ МЕРОПРИЯТИЙ ПОДПРОГРАММЫ</w:t>
      </w:r>
    </w:p>
    <w:p w:rsidR="00F72B04" w:rsidRPr="0069273E" w:rsidRDefault="00F72B04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Мероприятия подпрограммы, предусматривают:</w:t>
      </w:r>
    </w:p>
    <w:p w:rsidR="00F72B04" w:rsidRPr="0069273E" w:rsidRDefault="00F72B04" w:rsidP="0069273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F72B04" w:rsidRPr="0069273E" w:rsidRDefault="00F72B04" w:rsidP="0069273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 xml:space="preserve">- совершенствование системы предупреждения и оповещения населения об опасностях на территории </w:t>
      </w:r>
      <w:r w:rsidR="00CD422C" w:rsidRPr="0069273E">
        <w:rPr>
          <w:rFonts w:ascii="Times New Roman" w:hAnsi="Times New Roman" w:cs="Times New Roman"/>
          <w:sz w:val="28"/>
          <w:szCs w:val="24"/>
        </w:rPr>
        <w:t>МО «</w:t>
      </w:r>
      <w:r w:rsidR="0069273E">
        <w:rPr>
          <w:rFonts w:ascii="Times New Roman" w:hAnsi="Times New Roman" w:cs="Times New Roman"/>
          <w:sz w:val="28"/>
          <w:szCs w:val="24"/>
        </w:rPr>
        <w:t>поселок Конышевка</w:t>
      </w:r>
      <w:r w:rsidR="00CD422C" w:rsidRPr="0069273E">
        <w:rPr>
          <w:rFonts w:ascii="Times New Roman" w:hAnsi="Times New Roman" w:cs="Times New Roman"/>
          <w:sz w:val="28"/>
          <w:szCs w:val="24"/>
        </w:rPr>
        <w:t>»</w:t>
      </w:r>
      <w:r w:rsidR="0069273E">
        <w:rPr>
          <w:rFonts w:ascii="Times New Roman" w:hAnsi="Times New Roman" w:cs="Times New Roman"/>
          <w:sz w:val="28"/>
          <w:szCs w:val="24"/>
        </w:rPr>
        <w:t xml:space="preserve"> Конышевского района Курской области</w:t>
      </w:r>
      <w:r w:rsidRPr="0069273E">
        <w:rPr>
          <w:rFonts w:ascii="Times New Roman" w:hAnsi="Times New Roman" w:cs="Times New Roman"/>
          <w:sz w:val="28"/>
          <w:szCs w:val="24"/>
        </w:rPr>
        <w:t>;</w:t>
      </w:r>
    </w:p>
    <w:p w:rsidR="00F72B04" w:rsidRPr="0069273E" w:rsidRDefault="00F72B04" w:rsidP="0069273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 xml:space="preserve">- совершенствование </w:t>
      </w:r>
      <w:proofErr w:type="gramStart"/>
      <w:r w:rsidRPr="0069273E">
        <w:rPr>
          <w:rFonts w:ascii="Times New Roman" w:hAnsi="Times New Roman" w:cs="Times New Roman"/>
          <w:sz w:val="28"/>
          <w:szCs w:val="24"/>
        </w:rPr>
        <w:t xml:space="preserve">системы обеспечения вызова экстренных оперативных служб </w:t>
      </w:r>
      <w:r w:rsidR="000F0EFD" w:rsidRPr="0069273E">
        <w:rPr>
          <w:rFonts w:ascii="Times New Roman" w:hAnsi="Times New Roman" w:cs="Times New Roman"/>
          <w:sz w:val="28"/>
          <w:szCs w:val="24"/>
        </w:rPr>
        <w:t>Админ</w:t>
      </w:r>
      <w:r w:rsidR="00465687" w:rsidRPr="0069273E">
        <w:rPr>
          <w:rFonts w:ascii="Times New Roman" w:hAnsi="Times New Roman" w:cs="Times New Roman"/>
          <w:sz w:val="28"/>
          <w:szCs w:val="24"/>
        </w:rPr>
        <w:t>истраци</w:t>
      </w:r>
      <w:r w:rsidR="00CD422C" w:rsidRPr="0069273E">
        <w:rPr>
          <w:rFonts w:ascii="Times New Roman" w:hAnsi="Times New Roman" w:cs="Times New Roman"/>
          <w:sz w:val="28"/>
          <w:szCs w:val="24"/>
        </w:rPr>
        <w:t xml:space="preserve">и </w:t>
      </w:r>
      <w:r w:rsidR="00113C4A" w:rsidRPr="0069273E">
        <w:rPr>
          <w:rFonts w:ascii="Times New Roman" w:hAnsi="Times New Roman" w:cs="Times New Roman"/>
          <w:sz w:val="28"/>
          <w:szCs w:val="24"/>
        </w:rPr>
        <w:t>поселка</w:t>
      </w:r>
      <w:proofErr w:type="gramEnd"/>
      <w:r w:rsidR="00113C4A" w:rsidRPr="0069273E">
        <w:rPr>
          <w:rFonts w:ascii="Times New Roman" w:hAnsi="Times New Roman" w:cs="Times New Roman"/>
          <w:sz w:val="28"/>
          <w:szCs w:val="24"/>
        </w:rPr>
        <w:t xml:space="preserve"> Конышевка</w:t>
      </w:r>
      <w:r w:rsidRPr="0069273E">
        <w:rPr>
          <w:rFonts w:ascii="Times New Roman" w:hAnsi="Times New Roman" w:cs="Times New Roman"/>
          <w:sz w:val="28"/>
          <w:szCs w:val="24"/>
        </w:rPr>
        <w:t>;</w:t>
      </w:r>
    </w:p>
    <w:p w:rsidR="00F72B04" w:rsidRPr="0069273E" w:rsidRDefault="00F72B04" w:rsidP="0069273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- оснащение запасов в целях гражданской обороны средств индивидуальной защиты.</w:t>
      </w:r>
    </w:p>
    <w:p w:rsidR="008213AD" w:rsidRPr="0069273E" w:rsidRDefault="008213AD" w:rsidP="0069273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- приобретение учебно-методической литературы, плакатов, листовок в области предупреждения гибели людей на водоемах.</w:t>
      </w:r>
    </w:p>
    <w:p w:rsidR="00F72B04" w:rsidRPr="0069273E" w:rsidRDefault="00F72B04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9273E">
        <w:rPr>
          <w:rFonts w:ascii="Times New Roman" w:hAnsi="Times New Roman" w:cs="Times New Roman"/>
          <w:sz w:val="28"/>
          <w:szCs w:val="24"/>
        </w:rPr>
        <w:t xml:space="preserve">Особую роль в предупреждении ЧС играет профилактика, проведение разъяснительной информационной работы, направленной на повышение уровня знаний населения </w:t>
      </w:r>
      <w:r w:rsidR="00CD422C" w:rsidRPr="0069273E">
        <w:rPr>
          <w:rFonts w:ascii="Times New Roman" w:hAnsi="Times New Roman" w:cs="Times New Roman"/>
          <w:sz w:val="28"/>
          <w:szCs w:val="24"/>
        </w:rPr>
        <w:t>МО «</w:t>
      </w:r>
      <w:r w:rsidR="0069273E">
        <w:rPr>
          <w:rFonts w:ascii="Times New Roman" w:hAnsi="Times New Roman" w:cs="Times New Roman"/>
          <w:sz w:val="28"/>
          <w:szCs w:val="24"/>
        </w:rPr>
        <w:t>поселок Конышевка</w:t>
      </w:r>
      <w:r w:rsidR="00CD422C" w:rsidRPr="0069273E">
        <w:rPr>
          <w:rFonts w:ascii="Times New Roman" w:hAnsi="Times New Roman" w:cs="Times New Roman"/>
          <w:sz w:val="28"/>
          <w:szCs w:val="24"/>
        </w:rPr>
        <w:t>»</w:t>
      </w:r>
      <w:r w:rsidR="0069273E">
        <w:rPr>
          <w:rFonts w:ascii="Times New Roman" w:hAnsi="Times New Roman" w:cs="Times New Roman"/>
          <w:sz w:val="28"/>
          <w:szCs w:val="24"/>
        </w:rPr>
        <w:t xml:space="preserve"> Конышевского района Курской области </w:t>
      </w:r>
      <w:r w:rsidRPr="0069273E">
        <w:rPr>
          <w:rFonts w:ascii="Times New Roman" w:hAnsi="Times New Roman" w:cs="Times New Roman"/>
          <w:sz w:val="28"/>
          <w:szCs w:val="24"/>
        </w:rPr>
        <w:t xml:space="preserve">по гражданской обороне, предупреждению и ликвидации ЧС, предотвращению гибели и </w:t>
      </w:r>
      <w:proofErr w:type="spellStart"/>
      <w:r w:rsidRPr="0069273E">
        <w:rPr>
          <w:rFonts w:ascii="Times New Roman" w:hAnsi="Times New Roman" w:cs="Times New Roman"/>
          <w:sz w:val="28"/>
          <w:szCs w:val="24"/>
        </w:rPr>
        <w:t>травмирования</w:t>
      </w:r>
      <w:proofErr w:type="spellEnd"/>
      <w:r w:rsidRPr="0069273E">
        <w:rPr>
          <w:rFonts w:ascii="Times New Roman" w:hAnsi="Times New Roman" w:cs="Times New Roman"/>
          <w:sz w:val="28"/>
          <w:szCs w:val="24"/>
        </w:rPr>
        <w:t xml:space="preserve">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</w:t>
      </w:r>
      <w:proofErr w:type="gramEnd"/>
      <w:r w:rsidRPr="0069273E">
        <w:rPr>
          <w:rFonts w:ascii="Times New Roman" w:hAnsi="Times New Roman" w:cs="Times New Roman"/>
          <w:sz w:val="28"/>
          <w:szCs w:val="24"/>
        </w:rPr>
        <w:t xml:space="preserve"> водных </w:t>
      </w:r>
      <w:proofErr w:type="gramStart"/>
      <w:r w:rsidRPr="0069273E">
        <w:rPr>
          <w:rFonts w:ascii="Times New Roman" w:hAnsi="Times New Roman" w:cs="Times New Roman"/>
          <w:sz w:val="28"/>
          <w:szCs w:val="24"/>
        </w:rPr>
        <w:t>объектах</w:t>
      </w:r>
      <w:proofErr w:type="gramEnd"/>
      <w:r w:rsidRPr="0069273E">
        <w:rPr>
          <w:rFonts w:ascii="Times New Roman" w:hAnsi="Times New Roman" w:cs="Times New Roman"/>
          <w:sz w:val="28"/>
          <w:szCs w:val="24"/>
        </w:rPr>
        <w:t xml:space="preserve">, а также приобретение плакатов и листовок, что позволит снизить риск возникновения ЧС и ущерба от них, гибель и </w:t>
      </w:r>
      <w:proofErr w:type="spellStart"/>
      <w:r w:rsidRPr="0069273E">
        <w:rPr>
          <w:rFonts w:ascii="Times New Roman" w:hAnsi="Times New Roman" w:cs="Times New Roman"/>
          <w:sz w:val="28"/>
          <w:szCs w:val="24"/>
        </w:rPr>
        <w:t>травмирование</w:t>
      </w:r>
      <w:proofErr w:type="spellEnd"/>
      <w:r w:rsidRPr="0069273E">
        <w:rPr>
          <w:rFonts w:ascii="Times New Roman" w:hAnsi="Times New Roman" w:cs="Times New Roman"/>
          <w:sz w:val="28"/>
          <w:szCs w:val="24"/>
        </w:rPr>
        <w:t xml:space="preserve"> людей.</w:t>
      </w:r>
    </w:p>
    <w:p w:rsidR="008213AD" w:rsidRPr="005B6B31" w:rsidRDefault="00F72B04" w:rsidP="00E3619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 w:rsidR="008213AD" w:rsidRPr="0069273E">
        <w:rPr>
          <w:rFonts w:ascii="Times New Roman" w:hAnsi="Times New Roman" w:cs="Times New Roman"/>
          <w:sz w:val="28"/>
          <w:szCs w:val="24"/>
        </w:rPr>
        <w:t xml:space="preserve">ие мероприятий на общую </w:t>
      </w:r>
      <w:r w:rsidR="008213AD" w:rsidRPr="007C1F6C">
        <w:rPr>
          <w:rFonts w:ascii="Times New Roman" w:hAnsi="Times New Roman" w:cs="Times New Roman"/>
          <w:sz w:val="28"/>
          <w:szCs w:val="24"/>
        </w:rPr>
        <w:t xml:space="preserve">сумму </w:t>
      </w:r>
      <w:r w:rsidR="007C1F6C" w:rsidRPr="007C1F6C">
        <w:rPr>
          <w:rFonts w:ascii="Times New Roman" w:hAnsi="Times New Roman" w:cs="Times New Roman"/>
          <w:sz w:val="28"/>
          <w:szCs w:val="24"/>
        </w:rPr>
        <w:t>0</w:t>
      </w:r>
      <w:r w:rsidRPr="007C1F6C">
        <w:rPr>
          <w:rFonts w:ascii="Times New Roman" w:hAnsi="Times New Roman" w:cs="Times New Roman"/>
          <w:sz w:val="28"/>
          <w:szCs w:val="24"/>
        </w:rPr>
        <w:t>,0 тыс. рублей</w:t>
      </w:r>
      <w:r w:rsidRPr="0069273E">
        <w:rPr>
          <w:rFonts w:ascii="Times New Roman" w:hAnsi="Times New Roman" w:cs="Times New Roman"/>
          <w:sz w:val="28"/>
          <w:szCs w:val="24"/>
        </w:rPr>
        <w:t>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</w:t>
      </w:r>
    </w:p>
    <w:p w:rsidR="008213AD" w:rsidRPr="0069273E" w:rsidRDefault="008213AD" w:rsidP="00E3619D">
      <w:pPr>
        <w:jc w:val="center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ЦЕЛИ И ЗАДАЧИ В СФЕРЕ ОБЕСПЕЧЕНИЯ БЕЗОПАСНОСТИ ЛЮДЕЙ НА ВОДНЫХ ОБЪЕКТАХ</w:t>
      </w:r>
    </w:p>
    <w:p w:rsidR="008213AD" w:rsidRPr="0069273E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Предотвращение гибелью людей в необорудованных местах массового отдыха на водных объектах.</w:t>
      </w:r>
    </w:p>
    <w:p w:rsidR="00F72B04" w:rsidRPr="005B6B31" w:rsidRDefault="00F72B04" w:rsidP="00442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B04" w:rsidRPr="0069273E" w:rsidRDefault="00F72B04" w:rsidP="00E3619D">
      <w:pPr>
        <w:jc w:val="center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РЕСУРСНОЕ ОБЕСПЕЧЕНИЕ РЕАЛИЗАЦИИ ПОДПРОГРАММЫ</w:t>
      </w:r>
    </w:p>
    <w:p w:rsidR="00F72B04" w:rsidRPr="0069273E" w:rsidRDefault="00F72B04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 xml:space="preserve">Основным источником финансирования мероприятий Программы являются средства бюджета </w:t>
      </w:r>
      <w:r w:rsidR="00113C4A" w:rsidRPr="0069273E">
        <w:rPr>
          <w:rFonts w:ascii="Times New Roman" w:hAnsi="Times New Roman" w:cs="Times New Roman"/>
          <w:sz w:val="28"/>
          <w:szCs w:val="24"/>
        </w:rPr>
        <w:t>поселка Конышевка</w:t>
      </w:r>
      <w:r w:rsidR="0069273E">
        <w:rPr>
          <w:rFonts w:ascii="Times New Roman" w:hAnsi="Times New Roman" w:cs="Times New Roman"/>
          <w:sz w:val="28"/>
          <w:szCs w:val="24"/>
        </w:rPr>
        <w:t xml:space="preserve"> Конышевского района курской области</w:t>
      </w:r>
      <w:r w:rsidRPr="0069273E">
        <w:rPr>
          <w:rFonts w:ascii="Times New Roman" w:hAnsi="Times New Roman" w:cs="Times New Roman"/>
          <w:sz w:val="28"/>
          <w:szCs w:val="24"/>
        </w:rPr>
        <w:t xml:space="preserve">. Всего на реализацию комплекса программных мероприятий предусмотрено выделение средств местного бюджета </w:t>
      </w:r>
      <w:r w:rsidR="0069273E">
        <w:rPr>
          <w:rFonts w:ascii="Times New Roman" w:hAnsi="Times New Roman" w:cs="Times New Roman"/>
          <w:sz w:val="28"/>
          <w:szCs w:val="24"/>
        </w:rPr>
        <w:t>поселка Конышевка Конышевского района Курской области</w:t>
      </w:r>
      <w:r w:rsidR="008213AD" w:rsidRPr="0069273E">
        <w:rPr>
          <w:rFonts w:ascii="Times New Roman" w:hAnsi="Times New Roman" w:cs="Times New Roman"/>
          <w:sz w:val="28"/>
          <w:szCs w:val="24"/>
        </w:rPr>
        <w:t xml:space="preserve"> </w:t>
      </w:r>
      <w:r w:rsidR="000F0EFD" w:rsidRPr="0069273E">
        <w:rPr>
          <w:rFonts w:ascii="Times New Roman" w:hAnsi="Times New Roman" w:cs="Times New Roman"/>
          <w:sz w:val="28"/>
          <w:szCs w:val="24"/>
        </w:rPr>
        <w:t xml:space="preserve">в объеме </w:t>
      </w:r>
      <w:r w:rsidR="007C1F6C" w:rsidRPr="007C1F6C">
        <w:rPr>
          <w:rFonts w:ascii="Times New Roman" w:hAnsi="Times New Roman" w:cs="Times New Roman"/>
          <w:sz w:val="28"/>
          <w:szCs w:val="24"/>
        </w:rPr>
        <w:t>0</w:t>
      </w:r>
      <w:r w:rsidRPr="007C1F6C">
        <w:rPr>
          <w:rFonts w:ascii="Times New Roman" w:hAnsi="Times New Roman" w:cs="Times New Roman"/>
          <w:sz w:val="28"/>
          <w:szCs w:val="24"/>
        </w:rPr>
        <w:t>,0 тысяч</w:t>
      </w:r>
      <w:r w:rsidRPr="0069273E">
        <w:rPr>
          <w:rFonts w:ascii="Times New Roman" w:hAnsi="Times New Roman" w:cs="Times New Roman"/>
          <w:sz w:val="28"/>
          <w:szCs w:val="24"/>
        </w:rPr>
        <w:t xml:space="preserve"> рублей.</w:t>
      </w:r>
    </w:p>
    <w:p w:rsidR="00F72B04" w:rsidRPr="0069273E" w:rsidRDefault="00F72B04" w:rsidP="00E3619D">
      <w:pPr>
        <w:jc w:val="center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МЕХАНИЗМ РЕАЛИЗАЦИИ ПОДПРОГРАММЫ</w:t>
      </w:r>
    </w:p>
    <w:p w:rsidR="00F72B04" w:rsidRPr="0069273E" w:rsidRDefault="00F72B04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F72B04" w:rsidRPr="0069273E" w:rsidRDefault="00F72B04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F72B04" w:rsidRPr="0069273E" w:rsidRDefault="00F72B04" w:rsidP="00E3619D">
      <w:pPr>
        <w:jc w:val="center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СРОКИ И ЭТАПЫ РЕАЛИЗАЦИИ ПОДПРОГРАММЫ</w:t>
      </w:r>
    </w:p>
    <w:p w:rsidR="00465687" w:rsidRPr="0069273E" w:rsidRDefault="00F72B04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Подпро</w:t>
      </w:r>
      <w:r w:rsidR="008657E1" w:rsidRPr="0069273E">
        <w:rPr>
          <w:rFonts w:ascii="Times New Roman" w:hAnsi="Times New Roman" w:cs="Times New Roman"/>
          <w:sz w:val="28"/>
          <w:szCs w:val="24"/>
        </w:rPr>
        <w:t>грамма реализуется в период 202</w:t>
      </w:r>
      <w:r w:rsidR="00465687" w:rsidRPr="0069273E">
        <w:rPr>
          <w:rFonts w:ascii="Times New Roman" w:hAnsi="Times New Roman" w:cs="Times New Roman"/>
          <w:sz w:val="28"/>
          <w:szCs w:val="24"/>
        </w:rPr>
        <w:t>1</w:t>
      </w:r>
      <w:r w:rsidR="008657E1" w:rsidRPr="0069273E">
        <w:rPr>
          <w:rFonts w:ascii="Times New Roman" w:hAnsi="Times New Roman" w:cs="Times New Roman"/>
          <w:sz w:val="28"/>
          <w:szCs w:val="24"/>
        </w:rPr>
        <w:t xml:space="preserve"> – 202</w:t>
      </w:r>
      <w:r w:rsidR="0069273E">
        <w:rPr>
          <w:rFonts w:ascii="Times New Roman" w:hAnsi="Times New Roman" w:cs="Times New Roman"/>
          <w:sz w:val="28"/>
          <w:szCs w:val="24"/>
        </w:rPr>
        <w:t>5</w:t>
      </w:r>
      <w:r w:rsidRPr="0069273E">
        <w:rPr>
          <w:rFonts w:ascii="Times New Roman" w:hAnsi="Times New Roman" w:cs="Times New Roman"/>
          <w:sz w:val="28"/>
          <w:szCs w:val="24"/>
        </w:rPr>
        <w:t xml:space="preserve">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E3619D" w:rsidRPr="005B6B31" w:rsidRDefault="00E3619D" w:rsidP="00E36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19D" w:rsidRPr="005B6B31" w:rsidRDefault="00E3619D" w:rsidP="00E36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19D" w:rsidRPr="005B6B31" w:rsidRDefault="00E3619D" w:rsidP="00E36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687" w:rsidRPr="005B6B31" w:rsidRDefault="00465687">
      <w:pPr>
        <w:rPr>
          <w:rFonts w:ascii="Times New Roman" w:hAnsi="Times New Roman" w:cs="Times New Roman"/>
          <w:sz w:val="24"/>
          <w:szCs w:val="24"/>
        </w:rPr>
      </w:pPr>
    </w:p>
    <w:p w:rsidR="005908B6" w:rsidRPr="005B6B31" w:rsidRDefault="005908B6" w:rsidP="008213A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7153322"/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69273E" w:rsidRPr="00F96AE0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Приложение №</w:t>
      </w:r>
      <w:r>
        <w:rPr>
          <w:rFonts w:ascii="Times New Roman" w:hAnsi="Times New Roman" w:cs="Times New Roman"/>
          <w:bCs/>
          <w:sz w:val="28"/>
          <w:szCs w:val="24"/>
        </w:rPr>
        <w:t>2</w:t>
      </w:r>
    </w:p>
    <w:p w:rsidR="0069273E" w:rsidRPr="00F96AE0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к муниципальной программе</w:t>
      </w:r>
    </w:p>
    <w:p w:rsidR="0069273E" w:rsidRPr="00F96AE0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 xml:space="preserve">«Защита населения и территории </w:t>
      </w:r>
      <w:proofErr w:type="gramStart"/>
      <w:r w:rsidRPr="00F96AE0">
        <w:rPr>
          <w:rFonts w:ascii="Times New Roman" w:hAnsi="Times New Roman" w:cs="Times New Roman"/>
          <w:bCs/>
          <w:sz w:val="28"/>
          <w:szCs w:val="24"/>
        </w:rPr>
        <w:t>от</w:t>
      </w:r>
      <w:proofErr w:type="gramEnd"/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чре</w:t>
      </w:r>
      <w:r>
        <w:rPr>
          <w:rFonts w:ascii="Times New Roman" w:hAnsi="Times New Roman" w:cs="Times New Roman"/>
          <w:bCs/>
          <w:sz w:val="28"/>
          <w:szCs w:val="24"/>
        </w:rPr>
        <w:t>звычайных ситуаций, обеспечение</w:t>
      </w:r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пожарной</w:t>
      </w:r>
      <w:r>
        <w:rPr>
          <w:rFonts w:ascii="Times New Roman" w:hAnsi="Times New Roman" w:cs="Times New Roman"/>
          <w:bCs/>
          <w:sz w:val="28"/>
          <w:szCs w:val="24"/>
        </w:rPr>
        <w:t xml:space="preserve"> безопасности и безопасности</w:t>
      </w:r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людей на водных объектах</w:t>
      </w:r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МО «поселок Конышевка» Конышевского</w:t>
      </w:r>
    </w:p>
    <w:p w:rsidR="008213AD" w:rsidRPr="0069273E" w:rsidRDefault="0069273E" w:rsidP="0069273E">
      <w:pPr>
        <w:jc w:val="right"/>
        <w:rPr>
          <w:rFonts w:ascii="Times New Roman" w:hAnsi="Times New Roman" w:cs="Times New Roman"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района Курской области</w:t>
      </w:r>
      <w:r w:rsidRPr="00F96AE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bookmarkEnd w:id="0"/>
    <w:p w:rsidR="008213AD" w:rsidRPr="0069273E" w:rsidRDefault="008213AD">
      <w:pPr>
        <w:rPr>
          <w:rFonts w:ascii="Times New Roman" w:hAnsi="Times New Roman" w:cs="Times New Roman"/>
          <w:sz w:val="28"/>
          <w:szCs w:val="24"/>
        </w:rPr>
      </w:pPr>
    </w:p>
    <w:p w:rsidR="008213AD" w:rsidRPr="0069273E" w:rsidRDefault="008213AD" w:rsidP="0046568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 xml:space="preserve">Подпрограмма №2 </w:t>
      </w:r>
      <w:r w:rsidR="000F0EFD" w:rsidRPr="0069273E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465687" w:rsidRPr="0069273E">
        <w:rPr>
          <w:rFonts w:ascii="Times New Roman" w:hAnsi="Times New Roman" w:cs="Times New Roman"/>
          <w:b/>
          <w:bCs/>
          <w:sz w:val="28"/>
          <w:szCs w:val="24"/>
        </w:rPr>
        <w:t>Обеспечение п</w:t>
      </w:r>
      <w:r w:rsidR="00D976C9" w:rsidRPr="0069273E">
        <w:rPr>
          <w:rFonts w:ascii="Times New Roman" w:hAnsi="Times New Roman" w:cs="Times New Roman"/>
          <w:b/>
          <w:bCs/>
          <w:sz w:val="28"/>
          <w:szCs w:val="24"/>
        </w:rPr>
        <w:t>ожарн</w:t>
      </w:r>
      <w:r w:rsidR="00465687" w:rsidRPr="0069273E">
        <w:rPr>
          <w:rFonts w:ascii="Times New Roman" w:hAnsi="Times New Roman" w:cs="Times New Roman"/>
          <w:b/>
          <w:bCs/>
          <w:sz w:val="28"/>
          <w:szCs w:val="24"/>
        </w:rPr>
        <w:t>ой безопасности</w:t>
      </w:r>
      <w:r w:rsidR="0069273E" w:rsidRPr="0069273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36D79" w:rsidRPr="0069273E">
        <w:rPr>
          <w:rFonts w:ascii="Times New Roman" w:hAnsi="Times New Roman" w:cs="Times New Roman"/>
          <w:b/>
          <w:bCs/>
          <w:sz w:val="28"/>
          <w:szCs w:val="24"/>
        </w:rPr>
        <w:t xml:space="preserve">на территории </w:t>
      </w:r>
      <w:r w:rsidR="00CD422C" w:rsidRPr="0069273E">
        <w:rPr>
          <w:rFonts w:ascii="Times New Roman" w:hAnsi="Times New Roman" w:cs="Times New Roman"/>
          <w:b/>
          <w:bCs/>
          <w:sz w:val="28"/>
          <w:szCs w:val="24"/>
        </w:rPr>
        <w:t xml:space="preserve">МО </w:t>
      </w:r>
      <w:r w:rsidR="005B6B31" w:rsidRPr="0069273E">
        <w:rPr>
          <w:rFonts w:ascii="Times New Roman" w:hAnsi="Times New Roman" w:cs="Times New Roman"/>
          <w:b/>
          <w:bCs/>
          <w:sz w:val="28"/>
          <w:szCs w:val="24"/>
        </w:rPr>
        <w:t>«поселок Конышевка» Конышевского района</w:t>
      </w:r>
      <w:r w:rsidR="00D976C9" w:rsidRPr="0069273E">
        <w:rPr>
          <w:rFonts w:ascii="Times New Roman" w:hAnsi="Times New Roman" w:cs="Times New Roman"/>
          <w:b/>
          <w:bCs/>
          <w:sz w:val="28"/>
          <w:szCs w:val="24"/>
        </w:rPr>
        <w:t xml:space="preserve"> Курской области</w:t>
      </w:r>
      <w:r w:rsidRPr="0069273E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8213AD" w:rsidRPr="0069273E" w:rsidRDefault="008213AD" w:rsidP="00442959">
      <w:pPr>
        <w:jc w:val="center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4"/>
        <w:gridCol w:w="6284"/>
      </w:tblGrid>
      <w:tr w:rsidR="008213AD" w:rsidRPr="0069273E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0F0EFD" w:rsidP="00CD4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465687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>Обеспечение пожарной безопасности</w:t>
            </w:r>
            <w:r w:rsidR="00A36D79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 территории</w:t>
            </w:r>
            <w:r w:rsidR="0069273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CD422C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МО </w:t>
            </w:r>
            <w:r w:rsidR="005B6B31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>«поселок Конышевка» Конышевского района</w:t>
            </w:r>
            <w:r w:rsidR="00465687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Курской области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>» (далее – подпрограмма)</w:t>
            </w:r>
          </w:p>
        </w:tc>
      </w:tr>
      <w:tr w:rsidR="008213AD" w:rsidRPr="0069273E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6927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sz w:val="28"/>
                <w:szCs w:val="24"/>
              </w:rPr>
              <w:t>Пер</w:t>
            </w:r>
            <w:r w:rsidR="008657E1" w:rsidRPr="0069273E">
              <w:rPr>
                <w:rFonts w:ascii="Times New Roman" w:hAnsi="Times New Roman" w:cs="Times New Roman"/>
                <w:sz w:val="28"/>
                <w:szCs w:val="24"/>
              </w:rPr>
              <w:t>иод реализации подпрограммы 202</w:t>
            </w:r>
            <w:r w:rsidR="00465687" w:rsidRPr="0069273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657E1" w:rsidRPr="0069273E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r w:rsidRPr="0069273E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</w:tr>
      <w:tr w:rsidR="008213AD" w:rsidRPr="0069273E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69273E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>сокращение оперативного времени реагирования до социально приемлемого уровня для снижения риска пожаров, включ</w:t>
            </w:r>
            <w:r w:rsidR="00442959" w:rsidRPr="0069273E">
              <w:rPr>
                <w:rFonts w:ascii="Times New Roman" w:hAnsi="Times New Roman" w:cs="Times New Roman"/>
                <w:sz w:val="28"/>
                <w:szCs w:val="24"/>
              </w:rPr>
              <w:t>ая: не допускать случаев гибели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 xml:space="preserve"> при пожарах;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>снижение количества людей, получивших травму при пожарах</w:t>
            </w:r>
          </w:p>
        </w:tc>
      </w:tr>
      <w:tr w:rsidR="008213AD" w:rsidRPr="0069273E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73E" w:rsidRDefault="0069273E" w:rsidP="0069273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>развитие систем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 добровольной пожарной охраны;</w:t>
            </w:r>
          </w:p>
          <w:p w:rsidR="008213AD" w:rsidRPr="0069273E" w:rsidRDefault="0069273E" w:rsidP="0069273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 xml:space="preserve">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</w:t>
            </w:r>
            <w:r w:rsidR="00CD422C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МО </w:t>
            </w:r>
            <w:r w:rsidR="005B6B31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>«поселок Конышевка» Конышевского района</w:t>
            </w:r>
            <w:r w:rsidR="00CD422C" w:rsidRPr="0069273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Курской области</w:t>
            </w:r>
            <w:r w:rsidR="00CD422C" w:rsidRPr="0069273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8213AD" w:rsidRPr="0069273E">
              <w:rPr>
                <w:rFonts w:ascii="Times New Roman" w:hAnsi="Times New Roman" w:cs="Times New Roman"/>
                <w:sz w:val="28"/>
                <w:szCs w:val="24"/>
              </w:rPr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8213AD" w:rsidRPr="0069273E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Default="008213AD" w:rsidP="007C1F6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Бюджет </w:t>
            </w:r>
            <w:r w:rsidR="000F0EFD" w:rsidRPr="007C1F6C">
              <w:rPr>
                <w:rFonts w:ascii="Times New Roman" w:hAnsi="Times New Roman" w:cs="Times New Roman"/>
                <w:sz w:val="28"/>
                <w:szCs w:val="24"/>
              </w:rPr>
              <w:t>Админист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рации </w:t>
            </w:r>
            <w:r w:rsidR="00113C4A" w:rsidRPr="007C1F6C">
              <w:rPr>
                <w:rFonts w:ascii="Times New Roman" w:hAnsi="Times New Roman" w:cs="Times New Roman"/>
                <w:sz w:val="28"/>
                <w:szCs w:val="24"/>
              </w:rPr>
              <w:t>поселка Конышевка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7C1F6C" w:rsidRPr="007C1F6C">
              <w:rPr>
                <w:rFonts w:ascii="Times New Roman" w:hAnsi="Times New Roman" w:cs="Times New Roman"/>
                <w:sz w:val="28"/>
                <w:szCs w:val="24"/>
              </w:rPr>
              <w:t>550,0</w:t>
            </w:r>
            <w:r w:rsidR="000F0EFD"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 тыс. 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t>рублей, в том числе: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br/>
              <w:t>202</w:t>
            </w:r>
            <w:r w:rsidR="00465687" w:rsidRPr="007C1F6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 w:rsidR="00465687"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="007C1F6C" w:rsidRPr="007C1F6C">
              <w:rPr>
                <w:rFonts w:ascii="Times New Roman" w:hAnsi="Times New Roman" w:cs="Times New Roman"/>
                <w:sz w:val="28"/>
                <w:szCs w:val="24"/>
              </w:rPr>
              <w:t>110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t>,0 тыс. рублей;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br/>
              <w:t>202</w:t>
            </w:r>
            <w:r w:rsidR="00465687"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2 год – </w:t>
            </w:r>
            <w:r w:rsidR="007C1F6C" w:rsidRPr="007C1F6C">
              <w:rPr>
                <w:rFonts w:ascii="Times New Roman" w:hAnsi="Times New Roman" w:cs="Times New Roman"/>
                <w:sz w:val="28"/>
                <w:szCs w:val="24"/>
              </w:rPr>
              <w:t>110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t>,0 тыс. рублей;</w:t>
            </w:r>
            <w:r w:rsidR="008657E1" w:rsidRPr="007C1F6C">
              <w:rPr>
                <w:rFonts w:ascii="Times New Roman" w:hAnsi="Times New Roman" w:cs="Times New Roman"/>
                <w:sz w:val="28"/>
                <w:szCs w:val="24"/>
              </w:rPr>
              <w:br/>
              <w:t>202</w:t>
            </w:r>
            <w:r w:rsidR="00465687"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3 год – </w:t>
            </w:r>
            <w:r w:rsidR="007C1F6C" w:rsidRPr="007C1F6C">
              <w:rPr>
                <w:rFonts w:ascii="Times New Roman" w:hAnsi="Times New Roman" w:cs="Times New Roman"/>
                <w:sz w:val="28"/>
                <w:szCs w:val="24"/>
              </w:rPr>
              <w:t>110</w:t>
            </w:r>
            <w:r w:rsidRPr="007C1F6C">
              <w:rPr>
                <w:rFonts w:ascii="Times New Roman" w:hAnsi="Times New Roman" w:cs="Times New Roman"/>
                <w:sz w:val="28"/>
                <w:szCs w:val="24"/>
              </w:rPr>
              <w:t>,0 тыс. рублей;</w:t>
            </w:r>
            <w:r w:rsidRPr="007C1F6C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65687" w:rsidRPr="007C1F6C">
              <w:rPr>
                <w:rFonts w:ascii="Times New Roman" w:hAnsi="Times New Roman" w:cs="Times New Roman"/>
                <w:sz w:val="28"/>
                <w:szCs w:val="24"/>
              </w:rPr>
              <w:t xml:space="preserve">2024 год – </w:t>
            </w:r>
            <w:r w:rsidR="007C1F6C" w:rsidRPr="007C1F6C">
              <w:rPr>
                <w:rFonts w:ascii="Times New Roman" w:hAnsi="Times New Roman" w:cs="Times New Roman"/>
                <w:sz w:val="28"/>
                <w:szCs w:val="24"/>
              </w:rPr>
              <w:t>110,0 тыс. рублей;</w:t>
            </w:r>
            <w:proofErr w:type="gramEnd"/>
          </w:p>
          <w:p w:rsidR="007C1F6C" w:rsidRPr="0069273E" w:rsidRDefault="007C1F6C" w:rsidP="007C1F6C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2025 год – 110,0 тыс. рублей.</w:t>
            </w:r>
          </w:p>
        </w:tc>
      </w:tr>
      <w:tr w:rsidR="008213AD" w:rsidRPr="0069273E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A111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9273E">
              <w:rPr>
                <w:rFonts w:ascii="Times New Roman" w:hAnsi="Times New Roman" w:cs="Times New Roman"/>
                <w:sz w:val="28"/>
                <w:szCs w:val="24"/>
              </w:rPr>
              <w:t>реализация по</w:t>
            </w:r>
            <w:r w:rsidR="009C7D40" w:rsidRPr="0069273E">
              <w:rPr>
                <w:rFonts w:ascii="Times New Roman" w:hAnsi="Times New Roman" w:cs="Times New Roman"/>
                <w:sz w:val="28"/>
                <w:szCs w:val="24"/>
              </w:rPr>
              <w:t>дпрограммы позволит к концу срока</w:t>
            </w:r>
            <w:r w:rsidRPr="0069273E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общества в </w:t>
            </w:r>
            <w:r w:rsidR="00A1112C" w:rsidRPr="0069273E">
              <w:rPr>
                <w:rFonts w:ascii="Times New Roman" w:hAnsi="Times New Roman" w:cs="Times New Roman"/>
                <w:sz w:val="28"/>
                <w:szCs w:val="24"/>
              </w:rPr>
              <w:t xml:space="preserve">МО </w:t>
            </w:r>
            <w:r w:rsidR="005B6B31" w:rsidRPr="0069273E">
              <w:rPr>
                <w:rFonts w:ascii="Times New Roman" w:hAnsi="Times New Roman" w:cs="Times New Roman"/>
                <w:sz w:val="28"/>
                <w:szCs w:val="24"/>
              </w:rPr>
              <w:t>«поселок Конышевка» Конышевского района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 xml:space="preserve"> Курской области</w:t>
            </w:r>
            <w:r w:rsidRPr="0069273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 w:rsidRPr="0069273E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442959" w:rsidRPr="0069273E">
              <w:rPr>
                <w:rFonts w:ascii="Times New Roman" w:hAnsi="Times New Roman" w:cs="Times New Roman"/>
                <w:sz w:val="28"/>
                <w:szCs w:val="24"/>
              </w:rPr>
              <w:t>не допускать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42959" w:rsidRPr="0069273E">
              <w:rPr>
                <w:rFonts w:ascii="Times New Roman" w:hAnsi="Times New Roman" w:cs="Times New Roman"/>
                <w:sz w:val="28"/>
                <w:szCs w:val="24"/>
              </w:rPr>
              <w:t>случаев гибели</w:t>
            </w:r>
            <w:r w:rsidRPr="0069273E">
              <w:rPr>
                <w:rFonts w:ascii="Times New Roman" w:hAnsi="Times New Roman" w:cs="Times New Roman"/>
                <w:sz w:val="28"/>
                <w:szCs w:val="24"/>
              </w:rPr>
              <w:t xml:space="preserve"> при пожарах;</w:t>
            </w:r>
            <w:r w:rsidRPr="0069273E">
              <w:rPr>
                <w:rFonts w:ascii="Times New Roman" w:hAnsi="Times New Roman" w:cs="Times New Roman"/>
                <w:sz w:val="28"/>
                <w:szCs w:val="24"/>
              </w:rPr>
              <w:br/>
              <w:t>снизить количество людей, получивших травму при пожаре</w:t>
            </w:r>
            <w:proofErr w:type="gramEnd"/>
          </w:p>
        </w:tc>
      </w:tr>
      <w:tr w:rsidR="008213AD" w:rsidRPr="0069273E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8213AD" w:rsidP="008213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9273E" w:rsidRDefault="000F0EFD" w:rsidP="006927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273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113C4A" w:rsidRPr="0069273E">
              <w:rPr>
                <w:rFonts w:ascii="Times New Roman" w:hAnsi="Times New Roman" w:cs="Times New Roman"/>
                <w:sz w:val="28"/>
                <w:szCs w:val="24"/>
              </w:rPr>
              <w:t>поселка Конышевка</w:t>
            </w:r>
            <w:r w:rsidR="0069273E">
              <w:rPr>
                <w:rFonts w:ascii="Times New Roman" w:hAnsi="Times New Roman" w:cs="Times New Roman"/>
                <w:sz w:val="28"/>
                <w:szCs w:val="24"/>
              </w:rPr>
              <w:t xml:space="preserve"> Конышевского района Курской области</w:t>
            </w:r>
          </w:p>
        </w:tc>
      </w:tr>
    </w:tbl>
    <w:p w:rsidR="008213AD" w:rsidRPr="005B6B31" w:rsidRDefault="008213AD" w:rsidP="008213AD">
      <w:pPr>
        <w:rPr>
          <w:rFonts w:ascii="Times New Roman" w:hAnsi="Times New Roman" w:cs="Times New Roman"/>
          <w:sz w:val="24"/>
          <w:szCs w:val="24"/>
        </w:rPr>
      </w:pPr>
      <w:r w:rsidRPr="005B6B31">
        <w:rPr>
          <w:rFonts w:ascii="Times New Roman" w:hAnsi="Times New Roman" w:cs="Times New Roman"/>
          <w:sz w:val="24"/>
          <w:szCs w:val="24"/>
        </w:rPr>
        <w:t> </w:t>
      </w:r>
    </w:p>
    <w:p w:rsidR="008213AD" w:rsidRPr="0069273E" w:rsidRDefault="008213AD" w:rsidP="00E3619D">
      <w:pPr>
        <w:jc w:val="center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ЦЕЛИ И ЗАДАЧИ В СФЕРЕ ОБЕСПЕЧЕНИЯ ПОЖАРНОЙ БЕЗОПАСНОСТИ</w:t>
      </w:r>
    </w:p>
    <w:p w:rsidR="008213AD" w:rsidRPr="0069273E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A1112C" w:rsidRPr="0069273E">
        <w:rPr>
          <w:rFonts w:ascii="Times New Roman" w:hAnsi="Times New Roman" w:cs="Times New Roman"/>
          <w:sz w:val="28"/>
          <w:szCs w:val="24"/>
        </w:rPr>
        <w:t xml:space="preserve">МО </w:t>
      </w:r>
      <w:r w:rsidR="005B6B31" w:rsidRPr="0069273E">
        <w:rPr>
          <w:rFonts w:ascii="Times New Roman" w:hAnsi="Times New Roman" w:cs="Times New Roman"/>
          <w:sz w:val="28"/>
          <w:szCs w:val="24"/>
        </w:rPr>
        <w:t>«поселок Конышевка» Конышевского района</w:t>
      </w:r>
      <w:r w:rsidR="00A1112C" w:rsidRPr="0069273E">
        <w:rPr>
          <w:rFonts w:ascii="Times New Roman" w:hAnsi="Times New Roman" w:cs="Times New Roman"/>
          <w:sz w:val="28"/>
          <w:szCs w:val="24"/>
        </w:rPr>
        <w:t xml:space="preserve"> Курской области</w:t>
      </w:r>
      <w:r w:rsidRPr="0069273E">
        <w:rPr>
          <w:rFonts w:ascii="Times New Roman" w:hAnsi="Times New Roman" w:cs="Times New Roman"/>
          <w:sz w:val="28"/>
          <w:szCs w:val="24"/>
        </w:rPr>
        <w:t>.</w:t>
      </w:r>
    </w:p>
    <w:p w:rsidR="008213AD" w:rsidRPr="0069273E" w:rsidRDefault="008213AD" w:rsidP="00442959">
      <w:pPr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Основными направлениями являются:</w:t>
      </w:r>
    </w:p>
    <w:p w:rsidR="008213AD" w:rsidRPr="0069273E" w:rsidRDefault="008213AD" w:rsidP="0069273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- развитие системы добровольной пожарной охраны;</w:t>
      </w:r>
    </w:p>
    <w:p w:rsidR="008213AD" w:rsidRPr="0069273E" w:rsidRDefault="008213AD" w:rsidP="0069273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 xml:space="preserve">-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</w:t>
      </w:r>
      <w:r w:rsidR="00A1112C" w:rsidRPr="0069273E">
        <w:rPr>
          <w:rFonts w:ascii="Times New Roman" w:hAnsi="Times New Roman" w:cs="Times New Roman"/>
          <w:sz w:val="28"/>
          <w:szCs w:val="24"/>
        </w:rPr>
        <w:t xml:space="preserve">МО </w:t>
      </w:r>
      <w:r w:rsidR="005B6B31" w:rsidRPr="0069273E">
        <w:rPr>
          <w:rFonts w:ascii="Times New Roman" w:hAnsi="Times New Roman" w:cs="Times New Roman"/>
          <w:sz w:val="28"/>
          <w:szCs w:val="24"/>
        </w:rPr>
        <w:t>«поселок Конышевка» Конышевского района</w:t>
      </w:r>
      <w:r w:rsidR="00A1112C" w:rsidRPr="0069273E">
        <w:rPr>
          <w:rFonts w:ascii="Times New Roman" w:hAnsi="Times New Roman" w:cs="Times New Roman"/>
          <w:sz w:val="28"/>
          <w:szCs w:val="24"/>
        </w:rPr>
        <w:t xml:space="preserve"> Курской области</w:t>
      </w:r>
      <w:r w:rsidRPr="0069273E">
        <w:rPr>
          <w:rFonts w:ascii="Times New Roman" w:hAnsi="Times New Roman" w:cs="Times New Roman"/>
          <w:sz w:val="28"/>
          <w:szCs w:val="24"/>
        </w:rPr>
        <w:t>;</w:t>
      </w:r>
    </w:p>
    <w:p w:rsidR="008213AD" w:rsidRPr="005B6B31" w:rsidRDefault="008213AD" w:rsidP="006927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8213AD" w:rsidRPr="0069273E" w:rsidRDefault="008213AD" w:rsidP="00E3619D">
      <w:pPr>
        <w:jc w:val="center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ОПИСАНИЕ МЕРОПРИЯТИЙ ПОДПРОГРАММЫ</w:t>
      </w:r>
    </w:p>
    <w:p w:rsidR="008213AD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</w:t>
      </w:r>
      <w:r w:rsidR="003C6D34" w:rsidRPr="0069273E">
        <w:rPr>
          <w:rFonts w:ascii="Times New Roman" w:hAnsi="Times New Roman" w:cs="Times New Roman"/>
          <w:sz w:val="28"/>
          <w:szCs w:val="24"/>
        </w:rPr>
        <w:t xml:space="preserve"> (Приложение № 3)</w:t>
      </w:r>
    </w:p>
    <w:p w:rsidR="0069273E" w:rsidRPr="005B6B31" w:rsidRDefault="0069273E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3AD" w:rsidRPr="0069273E" w:rsidRDefault="008213AD" w:rsidP="00E3619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РЕСУРСНОЕ ОБЕСПЕЧЕНИЕ РЕАЛИЗАЦИИ ПОДПРОГРАММЫ</w:t>
      </w:r>
    </w:p>
    <w:p w:rsidR="0069273E" w:rsidRPr="0069273E" w:rsidRDefault="0069273E" w:rsidP="00E361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213AD" w:rsidRDefault="008213AD" w:rsidP="006927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 xml:space="preserve">Основным источником финансирования мероприятий Программы являются средства бюджета </w:t>
      </w:r>
      <w:r w:rsidR="000F0EFD" w:rsidRPr="0069273E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113C4A" w:rsidRPr="0069273E">
        <w:rPr>
          <w:rFonts w:ascii="Times New Roman" w:hAnsi="Times New Roman" w:cs="Times New Roman"/>
          <w:sz w:val="28"/>
          <w:szCs w:val="24"/>
        </w:rPr>
        <w:t>поселка Конышевка</w:t>
      </w:r>
      <w:r w:rsidR="000F0EFD" w:rsidRPr="0069273E">
        <w:rPr>
          <w:rFonts w:ascii="Times New Roman" w:hAnsi="Times New Roman" w:cs="Times New Roman"/>
          <w:sz w:val="28"/>
          <w:szCs w:val="24"/>
        </w:rPr>
        <w:t>.</w:t>
      </w:r>
      <w:r w:rsidRPr="0069273E">
        <w:rPr>
          <w:rFonts w:ascii="Times New Roman" w:hAnsi="Times New Roman" w:cs="Times New Roman"/>
          <w:sz w:val="28"/>
          <w:szCs w:val="24"/>
        </w:rPr>
        <w:t xml:space="preserve"> Всего на реализацию комплекса программных мероприятий предусмотрено выделение средств </w:t>
      </w:r>
      <w:r w:rsidR="0069273E">
        <w:rPr>
          <w:rFonts w:ascii="Times New Roman" w:hAnsi="Times New Roman" w:cs="Times New Roman"/>
          <w:sz w:val="28"/>
          <w:szCs w:val="24"/>
        </w:rPr>
        <w:t>поселка Конышевка Конышевского района Курской области</w:t>
      </w:r>
      <w:r w:rsidR="008657E1" w:rsidRPr="0069273E">
        <w:rPr>
          <w:rFonts w:ascii="Times New Roman" w:hAnsi="Times New Roman" w:cs="Times New Roman"/>
          <w:sz w:val="28"/>
          <w:szCs w:val="24"/>
        </w:rPr>
        <w:t xml:space="preserve"> в </w:t>
      </w:r>
      <w:r w:rsidR="008657E1" w:rsidRPr="007C1F6C">
        <w:rPr>
          <w:rFonts w:ascii="Times New Roman" w:hAnsi="Times New Roman" w:cs="Times New Roman"/>
          <w:sz w:val="28"/>
          <w:szCs w:val="24"/>
        </w:rPr>
        <w:t xml:space="preserve">объеме </w:t>
      </w:r>
      <w:r w:rsidR="007C1F6C" w:rsidRPr="007C1F6C">
        <w:rPr>
          <w:rFonts w:ascii="Times New Roman" w:hAnsi="Times New Roman" w:cs="Times New Roman"/>
          <w:sz w:val="28"/>
          <w:szCs w:val="24"/>
        </w:rPr>
        <w:t>550</w:t>
      </w:r>
      <w:r w:rsidRPr="007C1F6C">
        <w:rPr>
          <w:rFonts w:ascii="Times New Roman" w:hAnsi="Times New Roman" w:cs="Times New Roman"/>
          <w:sz w:val="28"/>
          <w:szCs w:val="24"/>
        </w:rPr>
        <w:t>,0 тысяч</w:t>
      </w:r>
      <w:r w:rsidRPr="0069273E">
        <w:rPr>
          <w:rFonts w:ascii="Times New Roman" w:hAnsi="Times New Roman" w:cs="Times New Roman"/>
          <w:sz w:val="28"/>
          <w:szCs w:val="24"/>
        </w:rPr>
        <w:t xml:space="preserve"> рублей.</w:t>
      </w:r>
    </w:p>
    <w:p w:rsidR="0069273E" w:rsidRPr="0069273E" w:rsidRDefault="0069273E" w:rsidP="006927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213AD" w:rsidRDefault="008213AD" w:rsidP="006927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МЕХАНИЗМ РЕАЛИЗАЦИИ ПОДПРОГРАММЫ</w:t>
      </w:r>
    </w:p>
    <w:p w:rsidR="0069273E" w:rsidRPr="0069273E" w:rsidRDefault="0069273E" w:rsidP="0069273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213AD" w:rsidRPr="0069273E" w:rsidRDefault="008213AD" w:rsidP="006927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8213AD" w:rsidRDefault="008213AD" w:rsidP="006927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273E">
        <w:rPr>
          <w:rFonts w:ascii="Times New Roman" w:hAnsi="Times New Roman" w:cs="Times New Roman"/>
          <w:sz w:val="28"/>
          <w:szCs w:val="24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69273E" w:rsidRPr="0069273E" w:rsidRDefault="0069273E" w:rsidP="006927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213AD" w:rsidRPr="0069273E" w:rsidRDefault="008213AD" w:rsidP="00E3619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9273E">
        <w:rPr>
          <w:rFonts w:ascii="Times New Roman" w:hAnsi="Times New Roman" w:cs="Times New Roman"/>
          <w:b/>
          <w:bCs/>
          <w:sz w:val="28"/>
          <w:szCs w:val="24"/>
        </w:rPr>
        <w:t>СРОКИ И ЭТАПЫ РЕАЛИЗАЦИИ ПОДПРОГРАММЫ</w:t>
      </w:r>
    </w:p>
    <w:p w:rsidR="0069273E" w:rsidRPr="0069273E" w:rsidRDefault="0069273E" w:rsidP="00E3619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55777" w:rsidRPr="0069273E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4"/>
        </w:rPr>
        <w:sectPr w:rsidR="00555777" w:rsidRPr="0069273E" w:rsidSect="00E3619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69273E">
        <w:rPr>
          <w:rFonts w:ascii="Times New Roman" w:hAnsi="Times New Roman" w:cs="Times New Roman"/>
          <w:sz w:val="28"/>
          <w:szCs w:val="24"/>
        </w:rPr>
        <w:t>Подп</w:t>
      </w:r>
      <w:r w:rsidR="008657E1" w:rsidRPr="0069273E">
        <w:rPr>
          <w:rFonts w:ascii="Times New Roman" w:hAnsi="Times New Roman" w:cs="Times New Roman"/>
          <w:sz w:val="28"/>
          <w:szCs w:val="24"/>
        </w:rPr>
        <w:t>рограмма реализуется период 202</w:t>
      </w:r>
      <w:r w:rsidR="00465687" w:rsidRPr="0069273E">
        <w:rPr>
          <w:rFonts w:ascii="Times New Roman" w:hAnsi="Times New Roman" w:cs="Times New Roman"/>
          <w:sz w:val="28"/>
          <w:szCs w:val="24"/>
        </w:rPr>
        <w:t>1</w:t>
      </w:r>
      <w:r w:rsidR="008657E1" w:rsidRPr="0069273E">
        <w:rPr>
          <w:rFonts w:ascii="Times New Roman" w:hAnsi="Times New Roman" w:cs="Times New Roman"/>
          <w:sz w:val="28"/>
          <w:szCs w:val="24"/>
        </w:rPr>
        <w:t xml:space="preserve"> – 202</w:t>
      </w:r>
      <w:r w:rsidR="0069273E">
        <w:rPr>
          <w:rFonts w:ascii="Times New Roman" w:hAnsi="Times New Roman" w:cs="Times New Roman"/>
          <w:sz w:val="28"/>
          <w:szCs w:val="24"/>
        </w:rPr>
        <w:t>5</w:t>
      </w:r>
      <w:r w:rsidRPr="0069273E">
        <w:rPr>
          <w:rFonts w:ascii="Times New Roman" w:hAnsi="Times New Roman" w:cs="Times New Roman"/>
          <w:sz w:val="28"/>
          <w:szCs w:val="24"/>
        </w:rPr>
        <w:t xml:space="preserve">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</w:t>
      </w:r>
      <w:r w:rsidR="00D976C9" w:rsidRPr="0069273E">
        <w:rPr>
          <w:rFonts w:ascii="Times New Roman" w:hAnsi="Times New Roman" w:cs="Times New Roman"/>
          <w:sz w:val="28"/>
          <w:szCs w:val="24"/>
        </w:rPr>
        <w:t>ятия решения о ее корректировке.</w:t>
      </w:r>
    </w:p>
    <w:p w:rsidR="0069273E" w:rsidRPr="00F96AE0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Приложение №</w:t>
      </w:r>
      <w:r>
        <w:rPr>
          <w:rFonts w:ascii="Times New Roman" w:hAnsi="Times New Roman" w:cs="Times New Roman"/>
          <w:bCs/>
          <w:sz w:val="28"/>
          <w:szCs w:val="24"/>
        </w:rPr>
        <w:t>3</w:t>
      </w:r>
    </w:p>
    <w:p w:rsidR="0069273E" w:rsidRPr="00F96AE0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к муниципальной программе</w:t>
      </w:r>
    </w:p>
    <w:p w:rsidR="0069273E" w:rsidRPr="00F96AE0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 xml:space="preserve">«Защита населения и территории </w:t>
      </w:r>
      <w:proofErr w:type="gramStart"/>
      <w:r w:rsidRPr="00F96AE0">
        <w:rPr>
          <w:rFonts w:ascii="Times New Roman" w:hAnsi="Times New Roman" w:cs="Times New Roman"/>
          <w:bCs/>
          <w:sz w:val="28"/>
          <w:szCs w:val="24"/>
        </w:rPr>
        <w:t>от</w:t>
      </w:r>
      <w:proofErr w:type="gramEnd"/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чре</w:t>
      </w:r>
      <w:r>
        <w:rPr>
          <w:rFonts w:ascii="Times New Roman" w:hAnsi="Times New Roman" w:cs="Times New Roman"/>
          <w:bCs/>
          <w:sz w:val="28"/>
          <w:szCs w:val="24"/>
        </w:rPr>
        <w:t>звычайных ситуаций, обеспечение</w:t>
      </w:r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пожарной</w:t>
      </w:r>
      <w:r>
        <w:rPr>
          <w:rFonts w:ascii="Times New Roman" w:hAnsi="Times New Roman" w:cs="Times New Roman"/>
          <w:bCs/>
          <w:sz w:val="28"/>
          <w:szCs w:val="24"/>
        </w:rPr>
        <w:t xml:space="preserve"> безопасности и безопасности</w:t>
      </w:r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людей на водных объектах</w:t>
      </w:r>
    </w:p>
    <w:p w:rsidR="0069273E" w:rsidRDefault="0069273E" w:rsidP="0069273E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МО «поселок Конышевка» Конышевского</w:t>
      </w:r>
    </w:p>
    <w:p w:rsidR="00AA5410" w:rsidRPr="005B6B31" w:rsidRDefault="0069273E" w:rsidP="0069273E">
      <w:pPr>
        <w:jc w:val="right"/>
        <w:rPr>
          <w:rFonts w:ascii="Times New Roman" w:hAnsi="Times New Roman" w:cs="Times New Roman"/>
        </w:rPr>
      </w:pPr>
      <w:r w:rsidRPr="00F96AE0">
        <w:rPr>
          <w:rFonts w:ascii="Times New Roman" w:hAnsi="Times New Roman" w:cs="Times New Roman"/>
          <w:bCs/>
          <w:sz w:val="28"/>
          <w:szCs w:val="24"/>
        </w:rPr>
        <w:t>района Курской области</w:t>
      </w:r>
      <w:r w:rsidRPr="00F96AE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C800CA" w:rsidRPr="0069273E" w:rsidRDefault="00C800CA" w:rsidP="00C800CA">
      <w:pPr>
        <w:jc w:val="center"/>
        <w:rPr>
          <w:rFonts w:ascii="Times New Roman" w:hAnsi="Times New Roman" w:cs="Times New Roman"/>
          <w:b/>
          <w:sz w:val="28"/>
        </w:rPr>
      </w:pPr>
      <w:r w:rsidRPr="0069273E">
        <w:rPr>
          <w:rFonts w:ascii="Times New Roman" w:hAnsi="Times New Roman" w:cs="Times New Roman"/>
          <w:b/>
          <w:sz w:val="28"/>
        </w:rPr>
        <w:t>ПЕРЕЧЕНЬ</w:t>
      </w:r>
    </w:p>
    <w:p w:rsidR="00C800CA" w:rsidRPr="0069273E" w:rsidRDefault="00C800CA" w:rsidP="00C800CA">
      <w:pPr>
        <w:jc w:val="center"/>
        <w:rPr>
          <w:rFonts w:ascii="Times New Roman" w:hAnsi="Times New Roman" w:cs="Times New Roman"/>
          <w:b/>
          <w:sz w:val="28"/>
        </w:rPr>
      </w:pPr>
      <w:r w:rsidRPr="0069273E">
        <w:rPr>
          <w:rFonts w:ascii="Times New Roman" w:hAnsi="Times New Roman" w:cs="Times New Roman"/>
          <w:b/>
          <w:sz w:val="28"/>
        </w:rPr>
        <w:t>Мероприятий подпрограммы «Обеспечение пожарной безопасности</w:t>
      </w:r>
      <w:r w:rsidR="00A36D79" w:rsidRPr="0069273E">
        <w:rPr>
          <w:rFonts w:ascii="Times New Roman" w:hAnsi="Times New Roman" w:cs="Times New Roman"/>
          <w:b/>
          <w:sz w:val="28"/>
        </w:rPr>
        <w:t xml:space="preserve"> на территории </w:t>
      </w:r>
      <w:r w:rsidR="00A1112C" w:rsidRPr="0069273E">
        <w:rPr>
          <w:rFonts w:ascii="Times New Roman" w:hAnsi="Times New Roman" w:cs="Times New Roman"/>
          <w:b/>
          <w:sz w:val="28"/>
        </w:rPr>
        <w:t xml:space="preserve">МО </w:t>
      </w:r>
      <w:r w:rsidR="005B6B31" w:rsidRPr="0069273E">
        <w:rPr>
          <w:rFonts w:ascii="Times New Roman" w:hAnsi="Times New Roman" w:cs="Times New Roman"/>
          <w:b/>
          <w:sz w:val="28"/>
        </w:rPr>
        <w:t>«поселок Конышевка» Конышевского района</w:t>
      </w:r>
      <w:r w:rsidR="00A36D79" w:rsidRPr="0069273E">
        <w:rPr>
          <w:rFonts w:ascii="Times New Roman" w:hAnsi="Times New Roman" w:cs="Times New Roman"/>
          <w:b/>
          <w:sz w:val="28"/>
        </w:rPr>
        <w:t xml:space="preserve"> Курской области</w:t>
      </w:r>
      <w:r w:rsidRPr="0069273E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9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7"/>
        <w:gridCol w:w="2234"/>
        <w:gridCol w:w="1136"/>
        <w:gridCol w:w="993"/>
        <w:gridCol w:w="1134"/>
        <w:gridCol w:w="850"/>
        <w:gridCol w:w="851"/>
        <w:gridCol w:w="708"/>
        <w:gridCol w:w="709"/>
        <w:gridCol w:w="709"/>
        <w:gridCol w:w="709"/>
        <w:gridCol w:w="2799"/>
        <w:gridCol w:w="1813"/>
      </w:tblGrid>
      <w:tr w:rsidR="00FF1A36" w:rsidRPr="007C1F6C" w:rsidTr="007C1F6C">
        <w:tc>
          <w:tcPr>
            <w:tcW w:w="707" w:type="dxa"/>
            <w:vMerge w:val="restart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1F6C">
              <w:rPr>
                <w:rFonts w:ascii="Times New Roman" w:hAnsi="Times New Roman" w:cs="Times New Roman"/>
              </w:rPr>
              <w:t>п</w:t>
            </w:r>
            <w:proofErr w:type="gramEnd"/>
            <w:r w:rsidRPr="007C1F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4" w:type="dxa"/>
            <w:vMerge w:val="restart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800CA" w:rsidRPr="007C1F6C" w:rsidRDefault="00C800CA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Объем финансирования в 20</w:t>
            </w:r>
            <w:r w:rsidR="00596E90" w:rsidRPr="007C1F6C">
              <w:rPr>
                <w:rFonts w:ascii="Times New Roman" w:hAnsi="Times New Roman" w:cs="Times New Roman"/>
              </w:rPr>
              <w:t>20</w:t>
            </w:r>
            <w:r w:rsidRPr="007C1F6C">
              <w:rPr>
                <w:rFonts w:ascii="Times New Roman" w:hAnsi="Times New Roman" w:cs="Times New Roman"/>
              </w:rPr>
              <w:t xml:space="preserve"> году (тыс. руб.)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Объем финансирования по годам, (тыс. руб.)</w:t>
            </w:r>
          </w:p>
        </w:tc>
        <w:tc>
          <w:tcPr>
            <w:tcW w:w="2799" w:type="dxa"/>
            <w:vMerge w:val="restart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1F6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C1F6C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Результаты выполнения подпрограммы</w:t>
            </w:r>
          </w:p>
        </w:tc>
      </w:tr>
      <w:tr w:rsidR="00FF1A36" w:rsidRPr="007C1F6C" w:rsidTr="007C1F6C">
        <w:tc>
          <w:tcPr>
            <w:tcW w:w="707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800CA" w:rsidRPr="007C1F6C" w:rsidRDefault="00FF1A36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202</w:t>
            </w:r>
            <w:r w:rsidR="00596E90" w:rsidRPr="007C1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C800CA" w:rsidRPr="007C1F6C" w:rsidRDefault="00FF1A36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202</w:t>
            </w:r>
            <w:r w:rsidR="00596E90" w:rsidRPr="007C1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800CA" w:rsidRPr="007C1F6C" w:rsidRDefault="00FF1A36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202</w:t>
            </w:r>
            <w:r w:rsidR="00596E90" w:rsidRPr="007C1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C800CA" w:rsidRPr="007C1F6C" w:rsidRDefault="00FF1A36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202</w:t>
            </w:r>
            <w:r w:rsidR="00596E90" w:rsidRPr="007C1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C800CA" w:rsidRPr="007C1F6C" w:rsidRDefault="00FF1A36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202</w:t>
            </w:r>
            <w:r w:rsidR="00596E90" w:rsidRPr="007C1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9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</w:tcPr>
          <w:p w:rsidR="00C800CA" w:rsidRPr="007C1F6C" w:rsidRDefault="00C800CA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C" w:rsidRPr="007C1F6C" w:rsidTr="007C1F6C">
        <w:trPr>
          <w:trHeight w:val="1265"/>
        </w:trPr>
        <w:tc>
          <w:tcPr>
            <w:tcW w:w="707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4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EC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EC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EC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F6C" w:rsidRPr="007C1F6C" w:rsidTr="007C1F6C">
        <w:trPr>
          <w:trHeight w:val="3036"/>
        </w:trPr>
        <w:tc>
          <w:tcPr>
            <w:tcW w:w="707" w:type="dxa"/>
            <w:shd w:val="clear" w:color="auto" w:fill="FFFFFF" w:themeFill="background1"/>
          </w:tcPr>
          <w:p w:rsidR="007C1F6C" w:rsidRPr="007C1F6C" w:rsidRDefault="007C1F6C" w:rsidP="00EC08B9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34" w:type="dxa"/>
            <w:shd w:val="clear" w:color="auto" w:fill="FFFFFF" w:themeFill="background1"/>
          </w:tcPr>
          <w:p w:rsidR="007C1F6C" w:rsidRPr="007C1F6C" w:rsidRDefault="007C1F6C" w:rsidP="00EC08B9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136" w:type="dxa"/>
            <w:shd w:val="clear" w:color="auto" w:fill="FFFFFF" w:themeFill="background1"/>
          </w:tcPr>
          <w:p w:rsidR="007C1F6C" w:rsidRPr="007C1F6C" w:rsidRDefault="007C1F6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F6C" w:rsidRPr="007C1F6C" w:rsidRDefault="007C1F6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1F6C" w:rsidRPr="007C1F6C" w:rsidRDefault="007C1F6C" w:rsidP="007C1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850" w:type="dxa"/>
            <w:shd w:val="clear" w:color="auto" w:fill="FFFFFF" w:themeFill="background1"/>
          </w:tcPr>
          <w:p w:rsidR="007C1F6C" w:rsidRPr="007C1F6C" w:rsidRDefault="007C1F6C" w:rsidP="00EC08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7C1F6C" w:rsidRPr="007C1F6C" w:rsidRDefault="007C1F6C" w:rsidP="00EC08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:rsidR="007C1F6C" w:rsidRPr="007C1F6C" w:rsidRDefault="007C1F6C" w:rsidP="00EC08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EC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EC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EC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9" w:type="dxa"/>
            <w:shd w:val="clear" w:color="auto" w:fill="FFFFFF" w:themeFill="background1"/>
          </w:tcPr>
          <w:p w:rsidR="007C1F6C" w:rsidRPr="007C1F6C" w:rsidRDefault="007C1F6C" w:rsidP="00E038CA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Администрация поселка Конышевка Конышевского района Курской области</w:t>
            </w:r>
          </w:p>
        </w:tc>
        <w:tc>
          <w:tcPr>
            <w:tcW w:w="1813" w:type="dxa"/>
            <w:shd w:val="clear" w:color="auto" w:fill="FFFFFF" w:themeFill="background1"/>
          </w:tcPr>
          <w:p w:rsidR="007C1F6C" w:rsidRPr="007C1F6C" w:rsidRDefault="007C1F6C" w:rsidP="00E038CA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Осуществление</w:t>
            </w:r>
            <w:r w:rsidRPr="007C1F6C">
              <w:rPr>
                <w:rFonts w:ascii="Times New Roman" w:hAnsi="Times New Roman" w:cs="Times New Roman"/>
              </w:rPr>
              <w:br/>
              <w:t>мероприятий в</w:t>
            </w:r>
            <w:r w:rsidRPr="007C1F6C">
              <w:rPr>
                <w:rFonts w:ascii="Times New Roman" w:hAnsi="Times New Roman" w:cs="Times New Roman"/>
              </w:rPr>
              <w:br/>
              <w:t xml:space="preserve">планируемых  </w:t>
            </w:r>
            <w:r w:rsidRPr="007C1F6C">
              <w:rPr>
                <w:rFonts w:ascii="Times New Roman" w:hAnsi="Times New Roman" w:cs="Times New Roman"/>
              </w:rPr>
              <w:br/>
              <w:t xml:space="preserve">объемах      </w:t>
            </w:r>
          </w:p>
        </w:tc>
      </w:tr>
      <w:tr w:rsidR="00A1112C" w:rsidRPr="007C1F6C" w:rsidTr="007C1F6C">
        <w:trPr>
          <w:trHeight w:val="2277"/>
        </w:trPr>
        <w:tc>
          <w:tcPr>
            <w:tcW w:w="707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34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EC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EC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EC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A1112C" w:rsidRPr="007C1F6C" w:rsidRDefault="00A1112C" w:rsidP="00EC08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C" w:rsidRPr="007C1F6C" w:rsidTr="007C1F6C">
        <w:trPr>
          <w:trHeight w:val="3795"/>
        </w:trPr>
        <w:tc>
          <w:tcPr>
            <w:tcW w:w="707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34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A1112C" w:rsidRPr="007C1F6C" w:rsidRDefault="00A1112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F6C" w:rsidRPr="007C1F6C" w:rsidTr="007C1F6C">
        <w:trPr>
          <w:trHeight w:val="3251"/>
        </w:trPr>
        <w:tc>
          <w:tcPr>
            <w:tcW w:w="707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34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F6C" w:rsidRPr="007C1F6C" w:rsidRDefault="007C1F6C" w:rsidP="007C1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2021 - 2025</w:t>
            </w:r>
          </w:p>
        </w:tc>
        <w:tc>
          <w:tcPr>
            <w:tcW w:w="1134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CD4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99" w:type="dxa"/>
            <w:shd w:val="clear" w:color="auto" w:fill="FFFFFF" w:themeFill="background1"/>
          </w:tcPr>
          <w:p w:rsidR="007C1F6C" w:rsidRPr="007C1F6C" w:rsidRDefault="007C1F6C" w:rsidP="00E038CA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Администрация поселка Конышевка Конышевского района Курской области</w:t>
            </w:r>
          </w:p>
        </w:tc>
        <w:tc>
          <w:tcPr>
            <w:tcW w:w="1813" w:type="dxa"/>
            <w:shd w:val="clear" w:color="auto" w:fill="FFFFFF" w:themeFill="background1"/>
          </w:tcPr>
          <w:p w:rsidR="007C1F6C" w:rsidRPr="007C1F6C" w:rsidRDefault="007C1F6C" w:rsidP="00E038CA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Осуществление</w:t>
            </w:r>
            <w:r w:rsidRPr="007C1F6C">
              <w:rPr>
                <w:rFonts w:ascii="Times New Roman" w:hAnsi="Times New Roman" w:cs="Times New Roman"/>
              </w:rPr>
              <w:br/>
              <w:t>мероприятий в</w:t>
            </w:r>
            <w:r w:rsidRPr="007C1F6C">
              <w:rPr>
                <w:rFonts w:ascii="Times New Roman" w:hAnsi="Times New Roman" w:cs="Times New Roman"/>
              </w:rPr>
              <w:br/>
              <w:t xml:space="preserve">планируемых  </w:t>
            </w:r>
            <w:r w:rsidRPr="007C1F6C">
              <w:rPr>
                <w:rFonts w:ascii="Times New Roman" w:hAnsi="Times New Roman" w:cs="Times New Roman"/>
              </w:rPr>
              <w:br/>
              <w:t xml:space="preserve">объемах      </w:t>
            </w:r>
          </w:p>
        </w:tc>
      </w:tr>
      <w:tr w:rsidR="007C1F6C" w:rsidRPr="007C1F6C" w:rsidTr="00BC5B60">
        <w:trPr>
          <w:trHeight w:val="2530"/>
        </w:trPr>
        <w:tc>
          <w:tcPr>
            <w:tcW w:w="707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bookmarkStart w:id="1" w:name="_Hlk57152273"/>
            <w:r w:rsidRPr="007C1F6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34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C1F6C" w:rsidRPr="007C1F6C" w:rsidRDefault="007C1F6C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134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7C1F6C" w:rsidRPr="007C1F6C" w:rsidRDefault="007C1F6C" w:rsidP="001D1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9" w:type="dxa"/>
            <w:shd w:val="clear" w:color="auto" w:fill="FFFFFF" w:themeFill="background1"/>
          </w:tcPr>
          <w:p w:rsidR="007C1F6C" w:rsidRPr="007C1F6C" w:rsidRDefault="007C1F6C" w:rsidP="00596E9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Администрация поселка Конышевка Конышевского района Курской области</w:t>
            </w:r>
          </w:p>
        </w:tc>
        <w:tc>
          <w:tcPr>
            <w:tcW w:w="1813" w:type="dxa"/>
            <w:shd w:val="clear" w:color="auto" w:fill="FFFFFF" w:themeFill="background1"/>
          </w:tcPr>
          <w:p w:rsidR="007C1F6C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Осуществление</w:t>
            </w:r>
            <w:r w:rsidRPr="007C1F6C">
              <w:rPr>
                <w:rFonts w:ascii="Times New Roman" w:hAnsi="Times New Roman" w:cs="Times New Roman"/>
              </w:rPr>
              <w:br/>
              <w:t>мероприятий в</w:t>
            </w:r>
            <w:r w:rsidRPr="007C1F6C">
              <w:rPr>
                <w:rFonts w:ascii="Times New Roman" w:hAnsi="Times New Roman" w:cs="Times New Roman"/>
              </w:rPr>
              <w:br/>
              <w:t xml:space="preserve">планируемых  </w:t>
            </w:r>
            <w:r w:rsidRPr="007C1F6C">
              <w:rPr>
                <w:rFonts w:ascii="Times New Roman" w:hAnsi="Times New Roman" w:cs="Times New Roman"/>
              </w:rPr>
              <w:br/>
              <w:t xml:space="preserve">объемах      </w:t>
            </w:r>
          </w:p>
        </w:tc>
      </w:tr>
      <w:bookmarkEnd w:id="1"/>
      <w:tr w:rsidR="001D101E" w:rsidRPr="007C1F6C" w:rsidTr="007C1F6C">
        <w:trPr>
          <w:trHeight w:val="3289"/>
        </w:trPr>
        <w:tc>
          <w:tcPr>
            <w:tcW w:w="707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1E" w:rsidRPr="007C1F6C" w:rsidTr="007C1F6C">
        <w:trPr>
          <w:trHeight w:val="1616"/>
        </w:trPr>
        <w:tc>
          <w:tcPr>
            <w:tcW w:w="707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1E" w:rsidRPr="007C1F6C" w:rsidTr="007C1F6C">
        <w:trPr>
          <w:trHeight w:val="3795"/>
        </w:trPr>
        <w:tc>
          <w:tcPr>
            <w:tcW w:w="707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bookmarkStart w:id="2" w:name="_Hlk57151907"/>
            <w:bookmarkStart w:id="3" w:name="_Hlk57152187"/>
            <w:r w:rsidRPr="007C1F6C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22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D101E" w:rsidRPr="007C1F6C" w:rsidRDefault="001D101E" w:rsidP="00A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2"/>
      <w:bookmarkEnd w:id="3"/>
      <w:tr w:rsidR="001D101E" w:rsidRPr="007C1F6C" w:rsidTr="007C1F6C">
        <w:trPr>
          <w:trHeight w:val="4807"/>
        </w:trPr>
        <w:tc>
          <w:tcPr>
            <w:tcW w:w="707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22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136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1D101E" w:rsidRPr="007C1F6C" w:rsidRDefault="001D101E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BA" w:rsidRPr="007C1F6C" w:rsidTr="007C1F6C">
        <w:trPr>
          <w:trHeight w:val="2530"/>
        </w:trPr>
        <w:tc>
          <w:tcPr>
            <w:tcW w:w="707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2234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3EBA" w:rsidRPr="007C1F6C" w:rsidTr="007C1F6C">
        <w:trPr>
          <w:trHeight w:val="1134"/>
        </w:trPr>
        <w:tc>
          <w:tcPr>
            <w:tcW w:w="707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234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793EBA" w:rsidRPr="007C1F6C" w:rsidRDefault="00793EBA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410" w:rsidRPr="005B6B31" w:rsidTr="007C1F6C">
        <w:trPr>
          <w:trHeight w:val="803"/>
        </w:trPr>
        <w:tc>
          <w:tcPr>
            <w:tcW w:w="707" w:type="dxa"/>
            <w:shd w:val="clear" w:color="auto" w:fill="FFFFFF" w:themeFill="background1"/>
          </w:tcPr>
          <w:p w:rsidR="00AA5410" w:rsidRPr="007C1F6C" w:rsidRDefault="00AA5410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shd w:val="clear" w:color="auto" w:fill="FFFFFF" w:themeFill="background1"/>
          </w:tcPr>
          <w:p w:rsidR="00AA5410" w:rsidRPr="007C1F6C" w:rsidRDefault="00AA5410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AA5410" w:rsidRPr="007C1F6C" w:rsidRDefault="00AA5410" w:rsidP="00AA5410">
            <w:pPr>
              <w:jc w:val="both"/>
              <w:rPr>
                <w:rFonts w:ascii="Times New Roman" w:hAnsi="Times New Roman" w:cs="Times New Roman"/>
              </w:rPr>
            </w:pPr>
            <w:r w:rsidRPr="007C1F6C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993" w:type="dxa"/>
            <w:shd w:val="clear" w:color="auto" w:fill="FFFFFF" w:themeFill="background1"/>
          </w:tcPr>
          <w:p w:rsidR="00AA5410" w:rsidRPr="007C1F6C" w:rsidRDefault="00AA5410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A5410" w:rsidRPr="007C1F6C" w:rsidRDefault="00AA5410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5410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shd w:val="clear" w:color="auto" w:fill="FFFFFF" w:themeFill="background1"/>
          </w:tcPr>
          <w:p w:rsidR="00AA5410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  <w:shd w:val="clear" w:color="auto" w:fill="FFFFFF" w:themeFill="background1"/>
          </w:tcPr>
          <w:p w:rsidR="00AA5410" w:rsidRPr="007C1F6C" w:rsidRDefault="007C1F6C" w:rsidP="00A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</w:tcPr>
          <w:p w:rsidR="00AA5410" w:rsidRPr="007C1F6C" w:rsidRDefault="007C1F6C" w:rsidP="00A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</w:tcPr>
          <w:p w:rsidR="00AA5410" w:rsidRPr="007C1F6C" w:rsidRDefault="007C1F6C" w:rsidP="00AA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</w:tcPr>
          <w:p w:rsidR="00AA5410" w:rsidRPr="007C1F6C" w:rsidRDefault="007C1F6C" w:rsidP="00AA5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bookmarkStart w:id="4" w:name="_GoBack"/>
            <w:bookmarkEnd w:id="4"/>
          </w:p>
        </w:tc>
        <w:tc>
          <w:tcPr>
            <w:tcW w:w="2799" w:type="dxa"/>
            <w:shd w:val="clear" w:color="auto" w:fill="FFFFFF" w:themeFill="background1"/>
          </w:tcPr>
          <w:p w:rsidR="00AA5410" w:rsidRPr="005B6B31" w:rsidRDefault="00AA5410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:rsidR="00AA5410" w:rsidRPr="005B6B31" w:rsidRDefault="00AA5410" w:rsidP="00AA5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00CA" w:rsidRPr="005B6B31" w:rsidRDefault="00C800CA" w:rsidP="00C800CA">
      <w:pPr>
        <w:jc w:val="both"/>
        <w:rPr>
          <w:rFonts w:ascii="Times New Roman" w:hAnsi="Times New Roman" w:cs="Times New Roman"/>
        </w:rPr>
      </w:pPr>
    </w:p>
    <w:p w:rsidR="00C800CA" w:rsidRPr="005B6B31" w:rsidRDefault="00C800CA" w:rsidP="00C800CA">
      <w:pPr>
        <w:rPr>
          <w:rFonts w:ascii="Times New Roman" w:hAnsi="Times New Roman" w:cs="Times New Roman"/>
        </w:rPr>
      </w:pPr>
    </w:p>
    <w:p w:rsidR="00555777" w:rsidRPr="005B6B31" w:rsidRDefault="00555777" w:rsidP="008D1174">
      <w:pPr>
        <w:rPr>
          <w:rFonts w:ascii="Times New Roman" w:hAnsi="Times New Roman" w:cs="Times New Roman"/>
          <w:sz w:val="24"/>
          <w:szCs w:val="24"/>
        </w:rPr>
      </w:pPr>
    </w:p>
    <w:sectPr w:rsidR="00555777" w:rsidRPr="005B6B31" w:rsidSect="00555777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5F" w:rsidRDefault="006E215F" w:rsidP="00E051DC">
      <w:pPr>
        <w:spacing w:after="0" w:line="240" w:lineRule="auto"/>
      </w:pPr>
      <w:r>
        <w:separator/>
      </w:r>
    </w:p>
  </w:endnote>
  <w:endnote w:type="continuationSeparator" w:id="0">
    <w:p w:rsidR="006E215F" w:rsidRDefault="006E215F" w:rsidP="00E0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5F" w:rsidRDefault="006E215F" w:rsidP="00E051DC">
      <w:pPr>
        <w:spacing w:after="0" w:line="240" w:lineRule="auto"/>
      </w:pPr>
      <w:r>
        <w:separator/>
      </w:r>
    </w:p>
  </w:footnote>
  <w:footnote w:type="continuationSeparator" w:id="0">
    <w:p w:rsidR="006E215F" w:rsidRDefault="006E215F" w:rsidP="00E0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4F0"/>
    <w:multiLevelType w:val="multilevel"/>
    <w:tmpl w:val="827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B04"/>
    <w:rsid w:val="00017B62"/>
    <w:rsid w:val="00045182"/>
    <w:rsid w:val="000F0EFD"/>
    <w:rsid w:val="000F6A9C"/>
    <w:rsid w:val="00113C4A"/>
    <w:rsid w:val="00167046"/>
    <w:rsid w:val="001D101E"/>
    <w:rsid w:val="001D6BB4"/>
    <w:rsid w:val="001E134C"/>
    <w:rsid w:val="0022161E"/>
    <w:rsid w:val="0024605A"/>
    <w:rsid w:val="00246697"/>
    <w:rsid w:val="002823C9"/>
    <w:rsid w:val="003B7812"/>
    <w:rsid w:val="003C6D34"/>
    <w:rsid w:val="00442959"/>
    <w:rsid w:val="00465687"/>
    <w:rsid w:val="004B1B4C"/>
    <w:rsid w:val="00541D3F"/>
    <w:rsid w:val="00555777"/>
    <w:rsid w:val="005908B6"/>
    <w:rsid w:val="00596E90"/>
    <w:rsid w:val="005B6B31"/>
    <w:rsid w:val="005D64FB"/>
    <w:rsid w:val="00606AC8"/>
    <w:rsid w:val="0069273E"/>
    <w:rsid w:val="006E215F"/>
    <w:rsid w:val="00735511"/>
    <w:rsid w:val="007508E4"/>
    <w:rsid w:val="00793EBA"/>
    <w:rsid w:val="007C1F6C"/>
    <w:rsid w:val="008213AD"/>
    <w:rsid w:val="00826E7E"/>
    <w:rsid w:val="008353C3"/>
    <w:rsid w:val="008657E1"/>
    <w:rsid w:val="008B53F9"/>
    <w:rsid w:val="008D1174"/>
    <w:rsid w:val="008D3892"/>
    <w:rsid w:val="009A76E9"/>
    <w:rsid w:val="009C7D40"/>
    <w:rsid w:val="009D277D"/>
    <w:rsid w:val="00A05F4D"/>
    <w:rsid w:val="00A1112C"/>
    <w:rsid w:val="00A36D79"/>
    <w:rsid w:val="00A44332"/>
    <w:rsid w:val="00AA5410"/>
    <w:rsid w:val="00AA76C1"/>
    <w:rsid w:val="00AD19AB"/>
    <w:rsid w:val="00C03BD4"/>
    <w:rsid w:val="00C54B78"/>
    <w:rsid w:val="00C6049C"/>
    <w:rsid w:val="00C800CA"/>
    <w:rsid w:val="00CD422C"/>
    <w:rsid w:val="00CE422A"/>
    <w:rsid w:val="00D17EFD"/>
    <w:rsid w:val="00D77CED"/>
    <w:rsid w:val="00D9058A"/>
    <w:rsid w:val="00D976C9"/>
    <w:rsid w:val="00DC344C"/>
    <w:rsid w:val="00DE4B47"/>
    <w:rsid w:val="00DE62FB"/>
    <w:rsid w:val="00E01EB0"/>
    <w:rsid w:val="00E051DC"/>
    <w:rsid w:val="00E11FA7"/>
    <w:rsid w:val="00E2438C"/>
    <w:rsid w:val="00E3619D"/>
    <w:rsid w:val="00E74541"/>
    <w:rsid w:val="00E833C3"/>
    <w:rsid w:val="00E8426F"/>
    <w:rsid w:val="00E92B67"/>
    <w:rsid w:val="00EC08B9"/>
    <w:rsid w:val="00F72B04"/>
    <w:rsid w:val="00F96AE0"/>
    <w:rsid w:val="00FF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1DC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5B6B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5B6B31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8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8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CCB0-27A3-4BCB-9689-D4AD2AFC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Конышевка_ССТУ</cp:lastModifiedBy>
  <cp:revision>4</cp:revision>
  <cp:lastPrinted>2020-11-26T12:50:00Z</cp:lastPrinted>
  <dcterms:created xsi:type="dcterms:W3CDTF">2021-02-02T08:01:00Z</dcterms:created>
  <dcterms:modified xsi:type="dcterms:W3CDTF">2021-02-03T06:34:00Z</dcterms:modified>
</cp:coreProperties>
</file>