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53" w:rsidRPr="00FD0899" w:rsidRDefault="00A84153" w:rsidP="00FD0899">
      <w:pPr>
        <w:jc w:val="center"/>
        <w:rPr>
          <w:rFonts w:ascii="Arial" w:eastAsia="Times New Roman CYR" w:hAnsi="Arial" w:cs="Arial"/>
          <w:b/>
          <w:bCs/>
          <w:sz w:val="32"/>
          <w:szCs w:val="32"/>
          <w:lang w:eastAsia="ar-SA"/>
        </w:rPr>
      </w:pPr>
      <w:r w:rsidRPr="00FD0899">
        <w:rPr>
          <w:rFonts w:ascii="Arial" w:eastAsia="Times New Roman CYR" w:hAnsi="Arial" w:cs="Arial"/>
          <w:b/>
          <w:bCs/>
          <w:sz w:val="32"/>
          <w:szCs w:val="32"/>
          <w:lang w:eastAsia="ar-SA"/>
        </w:rPr>
        <w:t>СОБРАНИЕ ДЕПУТАТОВ ПОСЕЛКА КОНЫШЕВКА</w:t>
      </w: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b/>
          <w:bCs/>
          <w:sz w:val="32"/>
          <w:szCs w:val="32"/>
          <w:lang w:eastAsia="ar-SA"/>
        </w:rPr>
      </w:pP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b/>
          <w:bCs/>
          <w:sz w:val="32"/>
          <w:szCs w:val="32"/>
          <w:lang w:eastAsia="ar-SA"/>
        </w:rPr>
      </w:pPr>
      <w:r w:rsidRPr="00FD0899">
        <w:rPr>
          <w:rFonts w:ascii="Arial" w:eastAsia="Times New Roman CYR" w:hAnsi="Arial" w:cs="Arial"/>
          <w:b/>
          <w:bCs/>
          <w:sz w:val="32"/>
          <w:szCs w:val="32"/>
          <w:lang w:eastAsia="ar-SA"/>
        </w:rPr>
        <w:t>РЕШЕНИЕ</w:t>
      </w: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b/>
          <w:bCs/>
          <w:sz w:val="32"/>
          <w:szCs w:val="32"/>
          <w:lang w:eastAsia="ar-SA"/>
        </w:rPr>
      </w:pP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sz w:val="32"/>
          <w:szCs w:val="32"/>
          <w:lang w:eastAsia="ar-SA"/>
        </w:rPr>
      </w:pPr>
      <w:r w:rsidRPr="00FD0899">
        <w:rPr>
          <w:rFonts w:ascii="Arial" w:eastAsia="Times New Roman CYR" w:hAnsi="Arial" w:cs="Arial"/>
          <w:sz w:val="32"/>
          <w:szCs w:val="32"/>
          <w:lang w:eastAsia="ar-SA"/>
        </w:rPr>
        <w:t xml:space="preserve">от 16 декабря 2019 года № </w:t>
      </w:r>
      <w:r w:rsidR="00F061C6" w:rsidRPr="00FD0899">
        <w:rPr>
          <w:rFonts w:ascii="Arial" w:eastAsia="Times New Roman CYR" w:hAnsi="Arial" w:cs="Arial"/>
          <w:sz w:val="32"/>
          <w:szCs w:val="32"/>
          <w:lang w:eastAsia="ar-SA"/>
        </w:rPr>
        <w:t>167</w:t>
      </w: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sz w:val="32"/>
          <w:szCs w:val="32"/>
          <w:lang w:eastAsia="ar-SA"/>
        </w:rPr>
      </w:pP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sz w:val="32"/>
          <w:szCs w:val="32"/>
          <w:lang w:eastAsia="ar-SA"/>
        </w:rPr>
      </w:pP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b/>
          <w:sz w:val="32"/>
          <w:szCs w:val="32"/>
          <w:lang w:eastAsia="ar-SA"/>
        </w:rPr>
      </w:pPr>
      <w:r w:rsidRPr="00FD0899">
        <w:rPr>
          <w:rFonts w:ascii="Arial" w:eastAsia="Times New Roman CYR" w:hAnsi="Arial" w:cs="Arial"/>
          <w:b/>
          <w:sz w:val="32"/>
          <w:szCs w:val="32"/>
          <w:lang w:eastAsia="ar-SA"/>
        </w:rPr>
        <w:t>Об утверждении правил содержания  крупного и мелкого  рогатого скота, лошадей и свиней на территории поселка  Конышевка.</w:t>
      </w:r>
    </w:p>
    <w:p w:rsidR="00A84153" w:rsidRPr="00FD0899" w:rsidRDefault="00A84153" w:rsidP="00FD0899">
      <w:pPr>
        <w:autoSpaceDE w:val="0"/>
        <w:jc w:val="center"/>
        <w:rPr>
          <w:rFonts w:ascii="Arial" w:eastAsia="Times New Roman CYR" w:hAnsi="Arial" w:cs="Arial"/>
          <w:b/>
          <w:sz w:val="32"/>
          <w:szCs w:val="32"/>
          <w:lang w:eastAsia="ar-SA"/>
        </w:rPr>
      </w:pP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b/>
          <w:lang w:eastAsia="ar-SA"/>
        </w:rPr>
      </w:pP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lang w:eastAsia="ar-SA"/>
        </w:rPr>
      </w:pP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bCs/>
          <w:lang w:eastAsia="ar-SA"/>
        </w:rPr>
      </w:pPr>
      <w:r w:rsidRPr="00FD0899">
        <w:rPr>
          <w:rFonts w:ascii="Arial" w:eastAsia="Times New Roman CYR" w:hAnsi="Arial" w:cs="Arial"/>
          <w:bCs/>
          <w:lang w:eastAsia="ar-SA"/>
        </w:rPr>
        <w:t xml:space="preserve">     Руководствуясь    « Правилами  благоустройства  территории МО « поселок Конышевка» Конышевского района Курской области</w:t>
      </w:r>
      <w:proofErr w:type="gramStart"/>
      <w:r w:rsidRPr="00FD0899">
        <w:rPr>
          <w:rFonts w:ascii="Arial" w:eastAsia="Times New Roman CYR" w:hAnsi="Arial" w:cs="Arial"/>
          <w:bCs/>
          <w:lang w:eastAsia="ar-SA"/>
        </w:rPr>
        <w:t xml:space="preserve"> ,</w:t>
      </w:r>
      <w:proofErr w:type="gramEnd"/>
      <w:r w:rsidRPr="00FD0899">
        <w:rPr>
          <w:rFonts w:ascii="Arial" w:eastAsia="Times New Roman CYR" w:hAnsi="Arial" w:cs="Arial"/>
          <w:bCs/>
          <w:lang w:eastAsia="ar-SA"/>
        </w:rPr>
        <w:t>утвержденных решением  Собрания  депутатов поселка Конышевка  № 93от 25.04.2018 г. и</w:t>
      </w: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bCs/>
          <w:lang w:eastAsia="ar-SA"/>
        </w:rPr>
      </w:pPr>
      <w:r w:rsidRPr="00FD0899">
        <w:rPr>
          <w:rFonts w:ascii="Arial" w:eastAsia="Times New Roman CYR" w:hAnsi="Arial" w:cs="Arial"/>
          <w:bCs/>
          <w:lang w:eastAsia="ar-SA"/>
        </w:rPr>
        <w:t>Собрание   депутатов  поселка Конышевка РЕШИЛО:</w:t>
      </w: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bCs/>
          <w:lang w:eastAsia="ar-SA"/>
        </w:rPr>
      </w:pP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lang w:eastAsia="ar-SA"/>
        </w:rPr>
      </w:pPr>
      <w:r w:rsidRPr="00FD0899">
        <w:rPr>
          <w:rFonts w:ascii="Arial" w:eastAsia="Times New Roman CYR" w:hAnsi="Arial" w:cs="Arial"/>
          <w:bCs/>
          <w:lang w:eastAsia="ar-SA"/>
        </w:rPr>
        <w:t xml:space="preserve">      1.  Утвердить  </w:t>
      </w:r>
      <w:r w:rsidRPr="00FD0899">
        <w:rPr>
          <w:rFonts w:ascii="Arial" w:eastAsia="Times New Roman CYR" w:hAnsi="Arial" w:cs="Arial"/>
          <w:b/>
          <w:lang w:eastAsia="ar-SA"/>
        </w:rPr>
        <w:t xml:space="preserve"> </w:t>
      </w:r>
      <w:r w:rsidRPr="00FD0899">
        <w:rPr>
          <w:rFonts w:ascii="Arial" w:eastAsia="Times New Roman CYR" w:hAnsi="Arial" w:cs="Arial"/>
          <w:lang w:eastAsia="ar-SA"/>
        </w:rPr>
        <w:t>правила    содержания  крупного   и мелкого  рогатого    скота, лошадей и свиней на территории поселка  Конышевка.</w:t>
      </w: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lang w:eastAsia="ar-SA"/>
        </w:rPr>
      </w:pPr>
      <w:r w:rsidRPr="00FD0899">
        <w:rPr>
          <w:rFonts w:ascii="Arial" w:eastAsia="Times New Roman CYR" w:hAnsi="Arial" w:cs="Arial"/>
          <w:lang w:eastAsia="ar-SA"/>
        </w:rPr>
        <w:t xml:space="preserve">      2.  </w:t>
      </w:r>
      <w:proofErr w:type="gramStart"/>
      <w:r w:rsidRPr="00FD0899">
        <w:rPr>
          <w:rFonts w:ascii="Arial" w:eastAsia="Times New Roman CYR" w:hAnsi="Arial" w:cs="Arial"/>
          <w:lang w:eastAsia="ar-SA"/>
        </w:rPr>
        <w:t>Контроль за</w:t>
      </w:r>
      <w:proofErr w:type="gramEnd"/>
      <w:r w:rsidRPr="00FD0899">
        <w:rPr>
          <w:rFonts w:ascii="Arial" w:eastAsia="Times New Roman CYR" w:hAnsi="Arial" w:cs="Arial"/>
          <w:lang w:eastAsia="ar-SA"/>
        </w:rPr>
        <w:t xml:space="preserve"> исполнением настоящего решения  оставляю за собой.</w:t>
      </w:r>
    </w:p>
    <w:p w:rsidR="00A84153" w:rsidRPr="00FD0899" w:rsidRDefault="00A84153" w:rsidP="00FD0899">
      <w:pPr>
        <w:autoSpaceDE w:val="0"/>
        <w:jc w:val="both"/>
        <w:rPr>
          <w:rFonts w:ascii="Arial" w:eastAsia="Times New Roman CYR" w:hAnsi="Arial" w:cs="Arial"/>
          <w:lang w:eastAsia="ar-SA"/>
        </w:rPr>
      </w:pPr>
      <w:r w:rsidRPr="00FD0899">
        <w:rPr>
          <w:rFonts w:ascii="Arial" w:eastAsia="Times New Roman CYR" w:hAnsi="Arial" w:cs="Arial"/>
          <w:lang w:eastAsia="ar-SA"/>
        </w:rPr>
        <w:t xml:space="preserve">      3.  Настоящее решение вступает в силу  после его  опубликования на официальном сайте    Администрации поселка Конышевка.</w:t>
      </w:r>
    </w:p>
    <w:p w:rsidR="00A84153" w:rsidRDefault="00A84153" w:rsidP="00A84153">
      <w:pPr>
        <w:autoSpaceDE w:val="0"/>
        <w:ind w:firstLine="708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A84153" w:rsidRDefault="00A84153" w:rsidP="00A8415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</w:t>
      </w:r>
    </w:p>
    <w:p w:rsidR="00A84153" w:rsidRDefault="00A84153" w:rsidP="00A84153">
      <w:pPr>
        <w:autoSpaceDE w:val="0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A84153" w:rsidRPr="00FD0899" w:rsidRDefault="00A84153" w:rsidP="00A84153">
      <w:pPr>
        <w:autoSpaceDE w:val="0"/>
        <w:rPr>
          <w:rFonts w:ascii="Arial" w:eastAsia="Times New Roman CYR" w:hAnsi="Arial" w:cs="Arial"/>
          <w:lang w:eastAsia="ar-SA"/>
        </w:rPr>
      </w:pPr>
      <w:r w:rsidRPr="00FD0899">
        <w:rPr>
          <w:rFonts w:ascii="Arial" w:eastAsia="Times New Roman CYR" w:hAnsi="Arial" w:cs="Arial"/>
          <w:lang w:eastAsia="ar-SA"/>
        </w:rPr>
        <w:t>Председатель  Собрания депутатов                                        Е.Н. Малахова</w:t>
      </w:r>
    </w:p>
    <w:p w:rsidR="00A84153" w:rsidRPr="00FD0899" w:rsidRDefault="00A84153" w:rsidP="00A84153">
      <w:pPr>
        <w:autoSpaceDE w:val="0"/>
        <w:rPr>
          <w:rFonts w:ascii="Arial" w:eastAsia="Times New Roman CYR" w:hAnsi="Arial" w:cs="Arial"/>
          <w:lang w:eastAsia="ar-SA"/>
        </w:rPr>
      </w:pPr>
    </w:p>
    <w:p w:rsidR="00A84153" w:rsidRPr="00FD0899" w:rsidRDefault="00A84153" w:rsidP="00A84153">
      <w:pPr>
        <w:autoSpaceDE w:val="0"/>
        <w:rPr>
          <w:rFonts w:ascii="Arial" w:eastAsia="Times New Roman CYR" w:hAnsi="Arial" w:cs="Arial"/>
          <w:lang w:eastAsia="ar-SA"/>
        </w:rPr>
      </w:pPr>
      <w:r w:rsidRPr="00FD0899">
        <w:rPr>
          <w:rFonts w:ascii="Arial" w:eastAsia="Times New Roman CYR" w:hAnsi="Arial" w:cs="Arial"/>
          <w:lang w:eastAsia="ar-SA"/>
        </w:rPr>
        <w:t xml:space="preserve">Глава                                            </w:t>
      </w:r>
    </w:p>
    <w:p w:rsidR="00536E74" w:rsidRPr="00FD0899" w:rsidRDefault="00A84153" w:rsidP="00A84153">
      <w:pPr>
        <w:rPr>
          <w:rFonts w:ascii="Arial" w:eastAsia="Times New Roman CYR" w:hAnsi="Arial" w:cs="Arial"/>
          <w:lang w:eastAsia="ar-SA"/>
        </w:rPr>
      </w:pPr>
      <w:r w:rsidRPr="00FD0899">
        <w:rPr>
          <w:rFonts w:ascii="Arial" w:eastAsia="Times New Roman CYR" w:hAnsi="Arial" w:cs="Arial"/>
          <w:lang w:eastAsia="ar-SA"/>
        </w:rPr>
        <w:t>поселка Конышевка                                                                  А.С. Краснов</w:t>
      </w: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7940FD" w:rsidRDefault="007940FD" w:rsidP="00A84153">
      <w:pP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FD0899" w:rsidRDefault="00FD0899" w:rsidP="00FD0899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0"/>
          <w:szCs w:val="20"/>
          <w:bdr w:val="none" w:sz="0" w:space="0" w:color="auto" w:frame="1"/>
        </w:rPr>
      </w:pP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EE7F34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                                      </w:t>
      </w:r>
      <w:r w:rsidRPr="00FD0899">
        <w:rPr>
          <w:rFonts w:ascii="Arial" w:hAnsi="Arial" w:cs="Arial"/>
          <w:bCs/>
          <w:bdr w:val="none" w:sz="0" w:space="0" w:color="auto" w:frame="1"/>
        </w:rPr>
        <w:t>УТВЕРЖДЕНО: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                                                                                     Решением Собрания депутатов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                                                                                     поселка Конышевка 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                                                                                     от 16.12.2019г. №167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7940FD" w:rsidRPr="00FD0899" w:rsidRDefault="007940FD" w:rsidP="00FD0899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FD0899">
        <w:rPr>
          <w:rFonts w:ascii="Arial" w:hAnsi="Arial" w:cs="Arial"/>
          <w:b/>
        </w:rPr>
        <w:t>ПРАВИЛА</w:t>
      </w:r>
    </w:p>
    <w:p w:rsidR="007940FD" w:rsidRPr="00FD0899" w:rsidRDefault="007940FD" w:rsidP="00FD0899">
      <w:pPr>
        <w:shd w:val="clear" w:color="auto" w:fill="FFFFFF"/>
        <w:jc w:val="center"/>
        <w:textAlignment w:val="baseline"/>
        <w:rPr>
          <w:rFonts w:ascii="Arial" w:hAnsi="Arial" w:cs="Arial"/>
          <w:b/>
        </w:rPr>
      </w:pPr>
      <w:r w:rsidRPr="00FD0899">
        <w:rPr>
          <w:rFonts w:ascii="Arial" w:hAnsi="Arial" w:cs="Arial"/>
          <w:b/>
        </w:rPr>
        <w:t>СОДЕРЖАНИЯ КРУПНОГО И МЕЛКОГО РОГАТОГО СКОТА, ЛОШАДЕЙ И СВИНЕЙ НА ТЕРРИТОРИИ ПОСЕЛКА КОНЫШЕВКА.</w:t>
      </w:r>
    </w:p>
    <w:p w:rsidR="007940FD" w:rsidRPr="00FD0899" w:rsidRDefault="007940FD" w:rsidP="00FD08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Настоящие Правила содержания крупного и мелкого рогатого скота, лошадей и свиней приняты на основании «Правил благоустройства территории МО «поселок Конышевка» Конышевского района Курской области, утвержденных решением Собрания депутатов поселка Конышевка №93 от 25.04.2018г. и распространяются на всех </w:t>
      </w:r>
      <w:proofErr w:type="gramStart"/>
      <w:r w:rsidRPr="00FD0899">
        <w:rPr>
          <w:rFonts w:ascii="Arial" w:hAnsi="Arial" w:cs="Arial"/>
        </w:rPr>
        <w:t>владельцев</w:t>
      </w:r>
      <w:proofErr w:type="gramEnd"/>
      <w:r w:rsidRPr="00FD0899">
        <w:rPr>
          <w:rFonts w:ascii="Arial" w:hAnsi="Arial" w:cs="Arial"/>
        </w:rPr>
        <w:t xml:space="preserve"> проживающих на территории поселка Конышевка. 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  <w:b/>
          <w:bCs/>
          <w:bdr w:val="none" w:sz="0" w:space="0" w:color="auto" w:frame="1"/>
        </w:rPr>
        <w:t>1. Общие положения.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1.Разрешается содержать крупный и мелкий рогатый скот, лошадей и свиней в сараях и вольерах. Одиночные или двойные сараи, вольеры для содержания скота следует предусматривать на расстоянии от окон жилых помещений частных и многоквартирных домов </w:t>
      </w:r>
      <w:r w:rsidRPr="00FD0899">
        <w:rPr>
          <w:rFonts w:ascii="Arial" w:hAnsi="Arial" w:cs="Arial"/>
          <w:b/>
        </w:rPr>
        <w:t xml:space="preserve">не менее </w:t>
      </w:r>
      <w:smartTag w:uri="urn:schemas-microsoft-com:office:smarttags" w:element="metricconverter">
        <w:smartTagPr>
          <w:attr w:name="ProductID" w:val="15 метров"/>
        </w:smartTagPr>
        <w:r w:rsidRPr="00FD0899">
          <w:rPr>
            <w:rFonts w:ascii="Arial" w:hAnsi="Arial" w:cs="Arial"/>
            <w:b/>
          </w:rPr>
          <w:t>15 метров</w:t>
        </w:r>
      </w:smartTag>
      <w:r w:rsidRPr="00FD0899">
        <w:rPr>
          <w:rFonts w:ascii="Arial" w:hAnsi="Arial" w:cs="Arial"/>
          <w:b/>
        </w:rPr>
        <w:t>,</w:t>
      </w:r>
      <w:r w:rsidRPr="00FD0899">
        <w:rPr>
          <w:rFonts w:ascii="Arial" w:hAnsi="Arial" w:cs="Arial"/>
        </w:rPr>
        <w:t xml:space="preserve"> </w:t>
      </w:r>
      <w:r w:rsidRPr="00FD0899">
        <w:rPr>
          <w:rFonts w:ascii="Arial" w:hAnsi="Arial" w:cs="Arial"/>
          <w:b/>
        </w:rPr>
        <w:t>с разрешения Администрации поселка Конышевка и с согласия соседей.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2.Животные, принадлежащие гражданам, предприятиям и организациям, подлежат обязательной регистрации, ежегодной перерегистрации (апрель-май) и </w:t>
      </w:r>
      <w:hyperlink r:id="rId5" w:tooltip="Вакцина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вакцинации</w:t>
        </w:r>
      </w:hyperlink>
      <w:r w:rsidRPr="00FD0899">
        <w:rPr>
          <w:rFonts w:ascii="Arial" w:hAnsi="Arial" w:cs="Arial"/>
        </w:rPr>
        <w:t> в государственных </w:t>
      </w:r>
      <w:hyperlink r:id="rId6" w:tooltip="Ветеринария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ветеринарных</w:t>
        </w:r>
      </w:hyperlink>
      <w:r w:rsidRPr="00FD0899">
        <w:rPr>
          <w:rFonts w:ascii="Arial" w:hAnsi="Arial" w:cs="Arial"/>
        </w:rPr>
        <w:t> учреждениях по месту жительства граждан, нахождения предприятий и организаций - владельцев животных. Вновь приобретенные животные должны быть зарегистрированы в пятидневный срок в учреждениях государственной ветеринарной службы.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3.Выпас животных осуществляется на привязи при индивидуальном содержании либо в гурте под присмотром пастуха на специально отведенных территориях для выпаса животных.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  <w:b/>
          <w:bCs/>
          <w:bdr w:val="none" w:sz="0" w:space="0" w:color="auto" w:frame="1"/>
        </w:rPr>
        <w:t>2.Обязанности владельцев животных.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FD0899">
        <w:rPr>
          <w:rFonts w:ascii="Arial" w:hAnsi="Arial" w:cs="Arial"/>
          <w:b/>
        </w:rPr>
        <w:t>Владелец животного обязан: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 </w:t>
      </w:r>
      <w:hyperlink r:id="rId7" w:tooltip="Ветеринарная помощь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ветеринарной помощи</w:t>
        </w:r>
      </w:hyperlink>
      <w:r w:rsidRPr="00FD0899">
        <w:rPr>
          <w:rFonts w:ascii="Arial" w:hAnsi="Arial" w:cs="Arial"/>
        </w:rPr>
        <w:t>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2.2.Содержать в надлежащем ветеринарно-санитарном состоянии помещения для животных, прилегающие территории и улицы после прогона на пастбище. Выполнять указания ветеринарных специалистов.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2.3 Своевременно вывозить навоз в места, отведенные для складирования, в герметическом кузове.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2.4.Сообщать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2.5.Предоставлять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2.6.Немедленно извещать ветеринарную службу </w:t>
      </w:r>
      <w:proofErr w:type="gramStart"/>
      <w:r w:rsidRPr="00FD0899">
        <w:rPr>
          <w:rFonts w:ascii="Arial" w:hAnsi="Arial" w:cs="Arial"/>
        </w:rPr>
        <w:t>о</w:t>
      </w:r>
      <w:proofErr w:type="gramEnd"/>
      <w:r w:rsidRPr="00FD0899">
        <w:rPr>
          <w:rFonts w:ascii="Arial" w:hAnsi="Arial" w:cs="Arial"/>
        </w:rPr>
        <w:t xml:space="preserve"> всех случаях внезапного падежа животных или подозрения на заболевания животных заразной болезнью, и до прибытия ветеринарного специалиста изолировать заболевшее животное, не занимаясь самолечением.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lastRenderedPageBreak/>
        <w:t>2.7.Не допускать без разрешения ветеринарной службы убоя животных на мясо для дальнейшей реализации на рынке.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2.8.Содержать животных на выпасах на прочной привязи.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2.9. Потрава посевов </w:t>
      </w:r>
      <w:hyperlink r:id="rId8" w:tooltip="Колл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коллективных</w:t>
        </w:r>
      </w:hyperlink>
      <w:r w:rsidRPr="00FD0899">
        <w:rPr>
          <w:rFonts w:ascii="Arial" w:hAnsi="Arial" w:cs="Arial"/>
        </w:rPr>
        <w:t> сельхозпредприятий предприятий и граждан; стогов,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влечет за собой </w:t>
      </w:r>
      <w:hyperlink r:id="rId9" w:tooltip="Административная ответственность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административную ответственность</w:t>
        </w:r>
      </w:hyperlink>
      <w:r w:rsidRPr="00FD0899">
        <w:rPr>
          <w:rFonts w:ascii="Arial" w:hAnsi="Arial" w:cs="Arial"/>
        </w:rPr>
        <w:t> владельцев животных.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2.10.При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2.11. Регистрационное удостоверение животного отдается владельцем в ветеринарное учреждение, где оно было зарегистрировано.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2.12.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2.13. </w:t>
      </w:r>
      <w:proofErr w:type="gramStart"/>
      <w:r w:rsidRPr="00FD0899">
        <w:rPr>
          <w:rFonts w:ascii="Arial" w:hAnsi="Arial" w:cs="Arial"/>
        </w:rPr>
        <w:t>Складирование кормов, навоза и компоста разрешается владельцам животных только на территории приусадебного участка (если это не мешает соседям), в исключительных случаях на специально отведенном </w:t>
      </w:r>
      <w:hyperlink r:id="rId10" w:tooltip="Органы местного самоуправления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органом местного самоуправления</w:t>
        </w:r>
      </w:hyperlink>
      <w:r w:rsidRPr="00FD0899">
        <w:rPr>
          <w:rFonts w:ascii="Arial" w:hAnsi="Arial" w:cs="Arial"/>
        </w:rPr>
        <w:t> </w:t>
      </w:r>
      <w:hyperlink r:id="rId11" w:tooltip="Земельные участки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земельном участке</w:t>
        </w:r>
      </w:hyperlink>
      <w:r w:rsidRPr="00FD0899">
        <w:rPr>
          <w:rFonts w:ascii="Arial" w:hAnsi="Arial" w:cs="Arial"/>
        </w:rPr>
        <w:t> с обязательным выполнением противопожарных, санитарных, ветеринарных и эстетических норм.</w:t>
      </w:r>
      <w:proofErr w:type="gramEnd"/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2.14.Убой скота, свиней, лошадей должен производиться только в специально оборудованных для этого убойных пунктах или площадках, при </w:t>
      </w:r>
      <w:proofErr w:type="gramStart"/>
      <w:r w:rsidRPr="00FD0899">
        <w:rPr>
          <w:rFonts w:ascii="Arial" w:hAnsi="Arial" w:cs="Arial"/>
        </w:rPr>
        <w:t>этом</w:t>
      </w:r>
      <w:proofErr w:type="gramEnd"/>
      <w:r w:rsidRPr="00FD0899">
        <w:rPr>
          <w:rFonts w:ascii="Arial" w:hAnsi="Arial" w:cs="Arial"/>
        </w:rPr>
        <w:t xml:space="preserve"> исключая попадание боенских отходов на улицы, переулки и другие территории населенного пункта.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  <w:b/>
          <w:bCs/>
          <w:bdr w:val="none" w:sz="0" w:space="0" w:color="auto" w:frame="1"/>
        </w:rPr>
        <w:t>3. ЗАПРЕЩАЕТСЯ: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3.1. Бесконтрольный выпас скота и других животных на территории поселка Конышевка и за его пределами.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3.2.  Не допускать выпас скота на газонах, клумбах в скверах, парках, детских игровых площадках находящихся на всей территории поселка Конышевка.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3.3.  Не допускать выпас при химических обработках мест выпаса.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3.4. Содержать в ненадлежащем ветеринарно-санитарном состоянии пастбища, </w:t>
      </w:r>
      <w:hyperlink r:id="rId12" w:tooltip="Водоем" w:history="1">
        <w:r w:rsidRPr="00FD0899">
          <w:rPr>
            <w:rFonts w:ascii="Arial" w:hAnsi="Arial" w:cs="Arial"/>
            <w:color w:val="743399"/>
            <w:bdr w:val="none" w:sz="0" w:space="0" w:color="auto" w:frame="1"/>
          </w:rPr>
          <w:t>водоемы</w:t>
        </w:r>
      </w:hyperlink>
      <w:r w:rsidRPr="00FD0899">
        <w:rPr>
          <w:rFonts w:ascii="Arial" w:hAnsi="Arial" w:cs="Arial"/>
        </w:rPr>
        <w:t> и места скопления животных.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3.5. Содержать в ненадлежащем ветеринарно-санитарном состоянии помещения для животных </w:t>
      </w:r>
      <w:proofErr w:type="gramStart"/>
      <w:r w:rsidRPr="00FD0899">
        <w:rPr>
          <w:rFonts w:ascii="Arial" w:hAnsi="Arial" w:cs="Arial"/>
        </w:rPr>
        <w:t xml:space="preserve">( </w:t>
      </w:r>
      <w:proofErr w:type="gramEnd"/>
      <w:r w:rsidRPr="00FD0899">
        <w:rPr>
          <w:rFonts w:ascii="Arial" w:hAnsi="Arial" w:cs="Arial"/>
        </w:rPr>
        <w:t>сараи, вольеры и т.д.).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3.6. Купать животных в водоемах и местах массового пребывания и купания людей.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3.7. Загрязнять территорию населенного пункта экскрементами.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3.8. Складировать навоз животных вблизи жилых помещений, на улицах.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3.9. Запрещается без согласия с ветеринарной службой: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- продажа больных животных;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- продажа заподозренных в заболевании животных;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- реализация молока и молочной продукции от вышеперечисленных животных.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 xml:space="preserve">3.10.Запрещается выпас коров и коз у дорог и автомагистралей, где почва и растительность </w:t>
      </w:r>
      <w:proofErr w:type="gramStart"/>
      <w:r w:rsidRPr="00FD0899">
        <w:rPr>
          <w:rFonts w:ascii="Arial" w:hAnsi="Arial" w:cs="Arial"/>
        </w:rPr>
        <w:t>загрязнены</w:t>
      </w:r>
      <w:proofErr w:type="gramEnd"/>
      <w:r w:rsidRPr="00FD0899">
        <w:rPr>
          <w:rFonts w:ascii="Arial" w:hAnsi="Arial" w:cs="Arial"/>
        </w:rPr>
        <w:t xml:space="preserve"> нефтепродуктами, свинцом и канцерогенными углеводородами.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3.11. Запрещается выпас скота лицам в состоянии алкогольного опьянения и детям младше 16 лет.</w:t>
      </w:r>
    </w:p>
    <w:p w:rsidR="007940FD" w:rsidRPr="00FD0899" w:rsidRDefault="007940FD" w:rsidP="00FD0899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FD0899">
        <w:rPr>
          <w:rFonts w:ascii="Arial" w:hAnsi="Arial" w:cs="Arial"/>
        </w:rPr>
        <w:t>3.12.Запрещается оставлять животное без присмотра и без привязи в пределах населенного пункта.</w:t>
      </w:r>
    </w:p>
    <w:p w:rsidR="007940FD" w:rsidRPr="00FD0899" w:rsidRDefault="007940FD" w:rsidP="00FD0899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7940FD" w:rsidRPr="00FD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53"/>
    <w:rsid w:val="00536E74"/>
    <w:rsid w:val="007940FD"/>
    <w:rsid w:val="00A84153"/>
    <w:rsid w:val="00F061C6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5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5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veterinarnaya_pomoshmz/" TargetMode="External"/><Relationship Id="rId12" Type="http://schemas.openxmlformats.org/officeDocument/2006/relationships/hyperlink" Target="https://pandia.ru/text/category/vod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eterinariya/" TargetMode="External"/><Relationship Id="rId11" Type="http://schemas.openxmlformats.org/officeDocument/2006/relationships/hyperlink" Target="https://pandia.ru/text/category/zemelmznie_uchastki/" TargetMode="External"/><Relationship Id="rId5" Type="http://schemas.openxmlformats.org/officeDocument/2006/relationships/hyperlink" Target="https://pandia.ru/text/category/vaktcina/" TargetMode="External"/><Relationship Id="rId10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administrativnaya_otvetstvennostm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TeplakovaLN</cp:lastModifiedBy>
  <cp:revision>4</cp:revision>
  <dcterms:created xsi:type="dcterms:W3CDTF">2019-12-23T12:37:00Z</dcterms:created>
  <dcterms:modified xsi:type="dcterms:W3CDTF">2020-01-09T11:29:00Z</dcterms:modified>
</cp:coreProperties>
</file>